
<file path=[Content_Types].xml><?xml version="1.0" encoding="utf-8"?>
<Types xmlns="http://schemas.openxmlformats.org/package/2006/content-types">
  <Default Extension="emf" ContentType="image/x-emf"/>
  <Default Extension="wmf" ContentType="image/x-w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25BB" w:rsidRDefault="007E58E9" w:rsidP="001B25BB">
      <w:pPr>
        <w:jc w:val="center"/>
        <w:rPr>
          <w:rFonts w:ascii="Arial" w:hAnsi="Arial" w:cs="Arial"/>
          <w:b/>
          <w:sz w:val="48"/>
          <w:szCs w:val="48"/>
          <w:u w:val="single"/>
        </w:rPr>
      </w:pPr>
      <w:r>
        <w:rPr>
          <w:rFonts w:ascii="Arial" w:hAnsi="Arial" w:cs="Arial"/>
          <w:b/>
          <w:noProof/>
          <w:sz w:val="48"/>
          <w:szCs w:val="48"/>
          <w:u w:val="single"/>
          <w:lang w:val="en-GB" w:eastAsia="en-GB"/>
        </w:rPr>
        <mc:AlternateContent>
          <mc:Choice Requires="wps">
            <w:drawing>
              <wp:anchor distT="0" distB="0" distL="114300" distR="114300" simplePos="0" relativeHeight="251658240" behindDoc="0" locked="0" layoutInCell="1" allowOverlap="1">
                <wp:simplePos x="0" y="0"/>
                <wp:positionH relativeFrom="column">
                  <wp:align>center</wp:align>
                </wp:positionH>
                <wp:positionV relativeFrom="paragraph">
                  <wp:posOffset>1151890</wp:posOffset>
                </wp:positionV>
                <wp:extent cx="3239770" cy="2592070"/>
                <wp:effectExtent l="9525" t="8255" r="27305" b="285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770" cy="259207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4032A0" w:rsidRPr="009C2C4C" w:rsidRDefault="004032A0" w:rsidP="004032A0">
                            <w:pPr>
                              <w:spacing w:before="280"/>
                              <w:jc w:val="center"/>
                              <w:rPr>
                                <w:rFonts w:ascii="Arial" w:hAnsi="Arial" w:cs="Arial"/>
                                <w:b/>
                                <w:sz w:val="44"/>
                                <w:szCs w:val="44"/>
                                <w:u w:val="single"/>
                              </w:rPr>
                            </w:pPr>
                            <w:r w:rsidRPr="00244DC7">
                              <w:rPr>
                                <w:rFonts w:ascii="Arial" w:hAnsi="Arial" w:cs="Arial"/>
                                <w:b/>
                                <w:sz w:val="48"/>
                                <w:szCs w:val="48"/>
                                <w:u w:val="single"/>
                              </w:rPr>
                              <w:t>USER'S GUIDE</w:t>
                            </w:r>
                          </w:p>
                          <w:p w:rsidR="004032A0" w:rsidRPr="00244DC7" w:rsidRDefault="004032A0" w:rsidP="004032A0">
                            <w:pPr>
                              <w:spacing w:after="0"/>
                              <w:jc w:val="center"/>
                              <w:rPr>
                                <w:rFonts w:ascii="Arial" w:hAnsi="Arial" w:cs="Arial"/>
                                <w:sz w:val="32"/>
                                <w:szCs w:val="32"/>
                              </w:rPr>
                            </w:pPr>
                            <w:r w:rsidRPr="00244DC7">
                              <w:rPr>
                                <w:rFonts w:ascii="Arial" w:hAnsi="Arial" w:cs="Arial"/>
                                <w:sz w:val="32"/>
                                <w:szCs w:val="32"/>
                              </w:rPr>
                              <w:t>Installation &amp; Operation</w:t>
                            </w:r>
                          </w:p>
                          <w:p w:rsidR="004032A0" w:rsidRPr="00244DC7" w:rsidRDefault="004032A0" w:rsidP="004032A0">
                            <w:pPr>
                              <w:spacing w:after="0"/>
                              <w:jc w:val="center"/>
                              <w:rPr>
                                <w:rFonts w:ascii="Arial" w:hAnsi="Arial" w:cs="Arial"/>
                                <w:sz w:val="32"/>
                                <w:szCs w:val="32"/>
                              </w:rPr>
                            </w:pPr>
                            <w:r w:rsidRPr="00244DC7">
                              <w:rPr>
                                <w:rFonts w:ascii="Arial" w:hAnsi="Arial" w:cs="Arial"/>
                                <w:sz w:val="32"/>
                                <w:szCs w:val="32"/>
                              </w:rPr>
                              <w:t>Instructions</w:t>
                            </w:r>
                          </w:p>
                          <w:p w:rsidR="004032A0" w:rsidRPr="00BF56AC" w:rsidRDefault="004032A0" w:rsidP="004032A0">
                            <w:pPr>
                              <w:spacing w:after="0"/>
                              <w:jc w:val="center"/>
                              <w:rPr>
                                <w:rFonts w:ascii="Arial" w:hAnsi="Arial" w:cs="Arial"/>
                                <w:szCs w:val="24"/>
                              </w:rPr>
                            </w:pPr>
                          </w:p>
                          <w:p w:rsidR="004032A0" w:rsidRPr="00B65406" w:rsidRDefault="00B65406" w:rsidP="004032A0">
                            <w:pPr>
                              <w:spacing w:after="0"/>
                              <w:jc w:val="center"/>
                              <w:rPr>
                                <w:rFonts w:ascii="Arial" w:hAnsi="Arial" w:cs="Arial"/>
                                <w:sz w:val="32"/>
                                <w:szCs w:val="32"/>
                              </w:rPr>
                            </w:pPr>
                            <w:r w:rsidRPr="00B65406">
                              <w:rPr>
                                <w:rFonts w:ascii="Arial" w:hAnsi="Arial" w:cs="Arial"/>
                                <w:sz w:val="32"/>
                                <w:szCs w:val="32"/>
                              </w:rPr>
                              <w:t>Doppler Flow Switch</w:t>
                            </w:r>
                          </w:p>
                          <w:p w:rsidR="004032A0" w:rsidRPr="00B65406" w:rsidRDefault="004032A0" w:rsidP="004032A0">
                            <w:pPr>
                              <w:spacing w:after="0"/>
                              <w:jc w:val="center"/>
                              <w:rPr>
                                <w:rFonts w:ascii="Arial" w:hAnsi="Arial" w:cs="Arial"/>
                                <w:sz w:val="16"/>
                                <w:szCs w:val="16"/>
                              </w:rPr>
                            </w:pPr>
                          </w:p>
                          <w:p w:rsidR="004032A0" w:rsidRPr="00B65406" w:rsidRDefault="004032A0" w:rsidP="004032A0">
                            <w:pPr>
                              <w:spacing w:after="0"/>
                              <w:jc w:val="center"/>
                              <w:rPr>
                                <w:rFonts w:ascii="Arial" w:hAnsi="Arial" w:cs="Arial"/>
                                <w:sz w:val="32"/>
                                <w:szCs w:val="32"/>
                              </w:rPr>
                            </w:pPr>
                            <w:r w:rsidRPr="00B65406">
                              <w:rPr>
                                <w:rFonts w:ascii="Arial" w:hAnsi="Arial" w:cs="Arial"/>
                                <w:sz w:val="32"/>
                                <w:szCs w:val="32"/>
                              </w:rPr>
                              <w:t xml:space="preserve">Model </w:t>
                            </w:r>
                            <w:r w:rsidR="00F45C98">
                              <w:rPr>
                                <w:rFonts w:ascii="Arial" w:hAnsi="Arial" w:cs="Arial"/>
                                <w:sz w:val="32"/>
                                <w:szCs w:val="32"/>
                              </w:rPr>
                              <w:t>UF DS200</w:t>
                            </w:r>
                          </w:p>
                          <w:p w:rsidR="004032A0" w:rsidRPr="00B65406" w:rsidRDefault="004032A0" w:rsidP="004032A0">
                            <w:pPr>
                              <w:spacing w:after="0"/>
                              <w:jc w:val="center"/>
                              <w:rPr>
                                <w:rFonts w:ascii="Arial" w:hAnsi="Arial" w:cs="Arial"/>
                                <w:sz w:val="16"/>
                                <w:szCs w:val="16"/>
                              </w:rPr>
                            </w:pPr>
                          </w:p>
                          <w:p w:rsidR="004032A0" w:rsidRPr="00B65406" w:rsidRDefault="004032A0" w:rsidP="004032A0">
                            <w:pPr>
                              <w:spacing w:after="0"/>
                              <w:jc w:val="center"/>
                              <w:rPr>
                                <w:rFonts w:ascii="Arial" w:hAnsi="Arial" w:cs="Arial"/>
                                <w:i/>
                                <w:sz w:val="32"/>
                                <w:szCs w:val="32"/>
                              </w:rPr>
                            </w:pPr>
                            <w:r w:rsidRPr="00B65406">
                              <w:rPr>
                                <w:rFonts w:ascii="Arial" w:hAnsi="Arial" w:cs="Arial"/>
                                <w:sz w:val="32"/>
                                <w:szCs w:val="32"/>
                              </w:rPr>
                              <w:t xml:space="preserve">Manual Series </w:t>
                            </w:r>
                            <w:r w:rsidR="00B65406" w:rsidRPr="00B65406">
                              <w:rPr>
                                <w:rFonts w:ascii="Arial" w:hAnsi="Arial" w:cs="Arial"/>
                                <w:sz w:val="32"/>
                                <w:szCs w:val="32"/>
                              </w:rPr>
                              <w:t>1</w:t>
                            </w:r>
                            <w:r w:rsidR="000D481A">
                              <w:rPr>
                                <w:rFonts w:ascii="Arial" w:hAnsi="Arial" w:cs="Arial"/>
                                <w:sz w:val="32"/>
                                <w:szCs w:val="32"/>
                              </w:rPr>
                              <w:t>.1</w:t>
                            </w:r>
                          </w:p>
                          <w:p w:rsidR="004032A0" w:rsidRDefault="004032A0" w:rsidP="004032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90.7pt;width:255.1pt;height:204.1pt;z-index:2516582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">
                <v:shadow on="t"/>
                <v:textbox>
                  <w:txbxContent>
                    <w:p w:rsidR="004032A0" w:rsidRPr="009C2C4C" w:rsidRDefault="004032A0" w:rsidP="004032A0">
                      <w:pPr>
                        <w:spacing w:before="280"/>
                        <w:jc w:val="center"/>
                        <w:rPr>
                          <w:rFonts w:ascii="Arial" w:hAnsi="Arial" w:cs="Arial"/>
                          <w:b/>
                          <w:sz w:val="44"/>
                          <w:szCs w:val="44"/>
                          <w:u w:val="single"/>
                        </w:rPr>
                      </w:pPr>
                      <w:r w:rsidRPr="00244DC7">
                        <w:rPr>
                          <w:rFonts w:ascii="Arial" w:hAnsi="Arial" w:cs="Arial"/>
                          <w:b/>
                          <w:sz w:val="48"/>
                          <w:szCs w:val="48"/>
                          <w:u w:val="single"/>
                        </w:rPr>
                        <w:t>USER'S GUIDE</w:t>
                      </w:r>
                    </w:p>
                    <w:p w:rsidR="004032A0" w:rsidRPr="00244DC7" w:rsidRDefault="004032A0" w:rsidP="004032A0">
                      <w:pPr>
                        <w:spacing w:after="0"/>
                        <w:jc w:val="center"/>
                        <w:rPr>
                          <w:rFonts w:ascii="Arial" w:hAnsi="Arial" w:cs="Arial"/>
                          <w:sz w:val="32"/>
                          <w:szCs w:val="32"/>
                        </w:rPr>
                      </w:pPr>
                      <w:r w:rsidRPr="00244DC7">
                        <w:rPr>
                          <w:rFonts w:ascii="Arial" w:hAnsi="Arial" w:cs="Arial"/>
                          <w:sz w:val="32"/>
                          <w:szCs w:val="32"/>
                        </w:rPr>
                        <w:t>Installation &amp; Operation</w:t>
                      </w:r>
                    </w:p>
                    <w:p w:rsidR="004032A0" w:rsidRPr="00244DC7" w:rsidRDefault="004032A0" w:rsidP="004032A0">
                      <w:pPr>
                        <w:spacing w:after="0"/>
                        <w:jc w:val="center"/>
                        <w:rPr>
                          <w:rFonts w:ascii="Arial" w:hAnsi="Arial" w:cs="Arial"/>
                          <w:sz w:val="32"/>
                          <w:szCs w:val="32"/>
                        </w:rPr>
                      </w:pPr>
                      <w:r w:rsidRPr="00244DC7">
                        <w:rPr>
                          <w:rFonts w:ascii="Arial" w:hAnsi="Arial" w:cs="Arial"/>
                          <w:sz w:val="32"/>
                          <w:szCs w:val="32"/>
                        </w:rPr>
                        <w:t>Instructions</w:t>
                      </w:r>
                    </w:p>
                    <w:p w:rsidR="004032A0" w:rsidRPr="00BF56AC" w:rsidRDefault="004032A0" w:rsidP="004032A0">
                      <w:pPr>
                        <w:spacing w:after="0"/>
                        <w:jc w:val="center"/>
                        <w:rPr>
                          <w:rFonts w:ascii="Arial" w:hAnsi="Arial" w:cs="Arial"/>
                          <w:szCs w:val="24"/>
                        </w:rPr>
                      </w:pPr>
                    </w:p>
                    <w:p w:rsidR="004032A0" w:rsidRPr="00B65406" w:rsidRDefault="00B65406" w:rsidP="004032A0">
                      <w:pPr>
                        <w:spacing w:after="0"/>
                        <w:jc w:val="center"/>
                        <w:rPr>
                          <w:rFonts w:ascii="Arial" w:hAnsi="Arial" w:cs="Arial"/>
                          <w:sz w:val="32"/>
                          <w:szCs w:val="32"/>
                        </w:rPr>
                      </w:pPr>
                      <w:r w:rsidRPr="00B65406">
                        <w:rPr>
                          <w:rFonts w:ascii="Arial" w:hAnsi="Arial" w:cs="Arial"/>
                          <w:sz w:val="32"/>
                          <w:szCs w:val="32"/>
                        </w:rPr>
                        <w:t>Doppler Flow Switch</w:t>
                      </w:r>
                    </w:p>
                    <w:p w:rsidR="004032A0" w:rsidRPr="00B65406" w:rsidRDefault="004032A0" w:rsidP="004032A0">
                      <w:pPr>
                        <w:spacing w:after="0"/>
                        <w:jc w:val="center"/>
                        <w:rPr>
                          <w:rFonts w:ascii="Arial" w:hAnsi="Arial" w:cs="Arial"/>
                          <w:sz w:val="16"/>
                          <w:szCs w:val="16"/>
                        </w:rPr>
                      </w:pPr>
                    </w:p>
                    <w:p w:rsidR="004032A0" w:rsidRPr="00B65406" w:rsidRDefault="004032A0" w:rsidP="004032A0">
                      <w:pPr>
                        <w:spacing w:after="0"/>
                        <w:jc w:val="center"/>
                        <w:rPr>
                          <w:rFonts w:ascii="Arial" w:hAnsi="Arial" w:cs="Arial"/>
                          <w:sz w:val="32"/>
                          <w:szCs w:val="32"/>
                        </w:rPr>
                      </w:pPr>
                      <w:r w:rsidRPr="00B65406">
                        <w:rPr>
                          <w:rFonts w:ascii="Arial" w:hAnsi="Arial" w:cs="Arial"/>
                          <w:sz w:val="32"/>
                          <w:szCs w:val="32"/>
                        </w:rPr>
                        <w:t xml:space="preserve">Model </w:t>
                      </w:r>
                      <w:r w:rsidR="00F45C98">
                        <w:rPr>
                          <w:rFonts w:ascii="Arial" w:hAnsi="Arial" w:cs="Arial"/>
                          <w:sz w:val="32"/>
                          <w:szCs w:val="32"/>
                        </w:rPr>
                        <w:t>UF DS200</w:t>
                      </w:r>
                    </w:p>
                    <w:p w:rsidR="004032A0" w:rsidRPr="00B65406" w:rsidRDefault="004032A0" w:rsidP="004032A0">
                      <w:pPr>
                        <w:spacing w:after="0"/>
                        <w:jc w:val="center"/>
                        <w:rPr>
                          <w:rFonts w:ascii="Arial" w:hAnsi="Arial" w:cs="Arial"/>
                          <w:sz w:val="16"/>
                          <w:szCs w:val="16"/>
                        </w:rPr>
                      </w:pPr>
                    </w:p>
                    <w:p w:rsidR="004032A0" w:rsidRPr="00B65406" w:rsidRDefault="004032A0" w:rsidP="004032A0">
                      <w:pPr>
                        <w:spacing w:after="0"/>
                        <w:jc w:val="center"/>
                        <w:rPr>
                          <w:rFonts w:ascii="Arial" w:hAnsi="Arial" w:cs="Arial"/>
                          <w:i/>
                          <w:sz w:val="32"/>
                          <w:szCs w:val="32"/>
                        </w:rPr>
                      </w:pPr>
                      <w:r w:rsidRPr="00B65406">
                        <w:rPr>
                          <w:rFonts w:ascii="Arial" w:hAnsi="Arial" w:cs="Arial"/>
                          <w:sz w:val="32"/>
                          <w:szCs w:val="32"/>
                        </w:rPr>
                        <w:t xml:space="preserve">Manual Series </w:t>
                      </w:r>
                      <w:r w:rsidR="00B65406" w:rsidRPr="00B65406">
                        <w:rPr>
                          <w:rFonts w:ascii="Arial" w:hAnsi="Arial" w:cs="Arial"/>
                          <w:sz w:val="32"/>
                          <w:szCs w:val="32"/>
                        </w:rPr>
                        <w:t>1</w:t>
                      </w:r>
                      <w:r w:rsidR="000D481A">
                        <w:rPr>
                          <w:rFonts w:ascii="Arial" w:hAnsi="Arial" w:cs="Arial"/>
                          <w:sz w:val="32"/>
                          <w:szCs w:val="32"/>
                        </w:rPr>
                        <w:t>.1</w:t>
                      </w:r>
                    </w:p>
                    <w:p w:rsidR="004032A0" w:rsidRDefault="004032A0" w:rsidP="004032A0"/>
                  </w:txbxContent>
                </v:textbox>
              </v:shape>
            </w:pict>
          </mc:Fallback>
        </mc:AlternateContent>
      </w:r>
    </w:p>
    <w:p w:rsidR="00905F9D" w:rsidRDefault="002159CF" w:rsidP="001B25BB">
      <w:pPr>
        <w:jc w:val="center"/>
      </w:pPr>
      <w:r>
        <w:br w:type="page"/>
      </w:r>
    </w:p>
    <w:p w:rsidR="006D10B5" w:rsidRDefault="006D10B5">
      <w:pPr>
        <w:sectPr w:rsidR="006D10B5" w:rsidSect="001B25BB">
          <w:headerReference w:type="default" r:id="rId7"/>
          <w:footerReference w:type="default" r:id="rId8"/>
          <w:headerReference w:type="first" r:id="rId9"/>
          <w:pgSz w:w="12240" w:h="15840"/>
          <w:pgMar w:top="2160" w:right="1080" w:bottom="864" w:left="1080" w:header="720" w:footer="720" w:gutter="0"/>
          <w:cols w:space="0"/>
          <w:titlePg/>
          <w:docGrid w:linePitch="360"/>
        </w:sectPr>
      </w:pPr>
    </w:p>
    <w:p w:rsidR="00905F9D" w:rsidRPr="001B25BB" w:rsidRDefault="001B25BB" w:rsidP="001B25BB">
      <w:pPr>
        <w:jc w:val="center"/>
        <w:rPr>
          <w:rFonts w:ascii="Arial" w:hAnsi="Arial" w:cs="Arial"/>
          <w:szCs w:val="24"/>
        </w:rPr>
      </w:pPr>
      <w:r w:rsidRPr="001B25BB">
        <w:rPr>
          <w:rFonts w:ascii="Arial" w:hAnsi="Arial" w:cs="Arial"/>
          <w:szCs w:val="24"/>
        </w:rPr>
        <w:lastRenderedPageBreak/>
        <w:t>Note: This page has been left blank intentionally.</w:t>
      </w:r>
      <w:r w:rsidR="00905F9D" w:rsidRPr="001B25BB">
        <w:rPr>
          <w:rFonts w:ascii="Arial" w:hAnsi="Arial" w:cs="Arial"/>
          <w:szCs w:val="24"/>
        </w:rPr>
        <w:br w:type="page"/>
      </w:r>
    </w:p>
    <w:p w:rsidR="006D10B5" w:rsidRPr="009D4CFB" w:rsidRDefault="009D4CFB" w:rsidP="009D4CFB">
      <w:pPr>
        <w:jc w:val="center"/>
        <w:rPr>
          <w:rFonts w:ascii="Arial" w:hAnsi="Arial" w:cs="Arial"/>
          <w:b/>
          <w:i/>
          <w:sz w:val="32"/>
          <w:szCs w:val="32"/>
        </w:rPr>
      </w:pPr>
      <w:r w:rsidRPr="009D4CFB">
        <w:rPr>
          <w:rFonts w:ascii="Arial" w:hAnsi="Arial" w:cs="Arial"/>
          <w:b/>
          <w:i/>
          <w:sz w:val="32"/>
          <w:szCs w:val="32"/>
        </w:rPr>
        <w:lastRenderedPageBreak/>
        <w:t>INDEX</w:t>
      </w:r>
    </w:p>
    <w:p w:rsidR="009D4CFB" w:rsidRDefault="009D4CFB" w:rsidP="00910E2F">
      <w:pPr>
        <w:pStyle w:val="Heading2"/>
      </w:pPr>
    </w:p>
    <w:p w:rsidR="00D946E5" w:rsidRDefault="00D946E5" w:rsidP="009D4CFB"/>
    <w:p w:rsidR="00D946E5" w:rsidRDefault="00D946E5" w:rsidP="009D4CFB"/>
    <w:p w:rsidR="00FA6B4D" w:rsidRDefault="00314D9A">
      <w:pPr>
        <w:pStyle w:val="TOC1"/>
        <w:rPr>
          <w:rFonts w:asciiTheme="minorHAnsi" w:eastAsiaTheme="minorEastAsia" w:hAnsiTheme="minorHAnsi"/>
          <w:noProof/>
          <w:sz w:val="22"/>
          <w:lang w:val="en-CA" w:eastAsia="en-CA"/>
        </w:rPr>
      </w:pPr>
      <w:r>
        <w:fldChar w:fldCharType="begin"/>
      </w:r>
      <w:r>
        <w:instrText xml:space="preserve"> TOC \o "1-1" \h \z \u </w:instrText>
      </w:r>
      <w:r>
        <w:fldChar w:fldCharType="separate"/>
      </w:r>
      <w:hyperlink w:anchor="_Toc377375319" w:history="1">
        <w:r w:rsidR="00FA6B4D" w:rsidRPr="00E14A36">
          <w:rPr>
            <w:rStyle w:val="Hyperlink"/>
            <w:noProof/>
          </w:rPr>
          <w:t>INTRODUCTION</w:t>
        </w:r>
        <w:r w:rsidR="00FA6B4D">
          <w:rPr>
            <w:noProof/>
            <w:webHidden/>
          </w:rPr>
          <w:tab/>
        </w:r>
        <w:r w:rsidR="00FA6B4D">
          <w:rPr>
            <w:noProof/>
            <w:webHidden/>
          </w:rPr>
          <w:fldChar w:fldCharType="begin"/>
        </w:r>
        <w:r w:rsidR="00FA6B4D">
          <w:rPr>
            <w:noProof/>
            <w:webHidden/>
          </w:rPr>
          <w:instrText xml:space="preserve"> PAGEREF _Toc377375319 \h </w:instrText>
        </w:r>
        <w:r w:rsidR="00FA6B4D">
          <w:rPr>
            <w:noProof/>
            <w:webHidden/>
          </w:rPr>
        </w:r>
        <w:r w:rsidR="00FA6B4D">
          <w:rPr>
            <w:noProof/>
            <w:webHidden/>
          </w:rPr>
          <w:fldChar w:fldCharType="separate"/>
        </w:r>
        <w:r w:rsidR="00922584">
          <w:rPr>
            <w:noProof/>
            <w:webHidden/>
          </w:rPr>
          <w:t>4</w:t>
        </w:r>
        <w:r w:rsidR="00FA6B4D">
          <w:rPr>
            <w:noProof/>
            <w:webHidden/>
          </w:rPr>
          <w:fldChar w:fldCharType="end"/>
        </w:r>
      </w:hyperlink>
    </w:p>
    <w:p w:rsidR="00FA6B4D" w:rsidRDefault="00922584">
      <w:pPr>
        <w:pStyle w:val="TOC1"/>
        <w:rPr>
          <w:rFonts w:asciiTheme="minorHAnsi" w:eastAsiaTheme="minorEastAsia" w:hAnsiTheme="minorHAnsi"/>
          <w:noProof/>
          <w:sz w:val="22"/>
          <w:lang w:val="en-CA" w:eastAsia="en-CA"/>
        </w:rPr>
      </w:pPr>
      <w:hyperlink w:anchor="_Toc377375320" w:history="1">
        <w:r w:rsidR="00FA6B4D" w:rsidRPr="00E14A36">
          <w:rPr>
            <w:rStyle w:val="Hyperlink"/>
            <w:noProof/>
          </w:rPr>
          <w:t>CONNECTIONS</w:t>
        </w:r>
        <w:r w:rsidR="00FA6B4D">
          <w:rPr>
            <w:noProof/>
            <w:webHidden/>
          </w:rPr>
          <w:tab/>
        </w:r>
        <w:r w:rsidR="00FA6B4D">
          <w:rPr>
            <w:noProof/>
            <w:webHidden/>
          </w:rPr>
          <w:fldChar w:fldCharType="begin"/>
        </w:r>
        <w:r w:rsidR="00FA6B4D">
          <w:rPr>
            <w:noProof/>
            <w:webHidden/>
          </w:rPr>
          <w:instrText xml:space="preserve"> PAGEREF _Toc377375320 \h </w:instrText>
        </w:r>
        <w:r w:rsidR="00FA6B4D">
          <w:rPr>
            <w:noProof/>
            <w:webHidden/>
          </w:rPr>
        </w:r>
        <w:r w:rsidR="00FA6B4D">
          <w:rPr>
            <w:noProof/>
            <w:webHidden/>
          </w:rPr>
          <w:fldChar w:fldCharType="separate"/>
        </w:r>
        <w:r>
          <w:rPr>
            <w:noProof/>
            <w:webHidden/>
          </w:rPr>
          <w:t>5</w:t>
        </w:r>
        <w:r w:rsidR="00FA6B4D">
          <w:rPr>
            <w:noProof/>
            <w:webHidden/>
          </w:rPr>
          <w:fldChar w:fldCharType="end"/>
        </w:r>
      </w:hyperlink>
    </w:p>
    <w:p w:rsidR="00FA6B4D" w:rsidRDefault="00922584">
      <w:pPr>
        <w:pStyle w:val="TOC1"/>
        <w:rPr>
          <w:rFonts w:asciiTheme="minorHAnsi" w:eastAsiaTheme="minorEastAsia" w:hAnsiTheme="minorHAnsi"/>
          <w:noProof/>
          <w:sz w:val="22"/>
          <w:lang w:val="en-CA" w:eastAsia="en-CA"/>
        </w:rPr>
      </w:pPr>
      <w:hyperlink w:anchor="_Toc377375321" w:history="1">
        <w:r w:rsidR="00FA6B4D" w:rsidRPr="00E14A36">
          <w:rPr>
            <w:rStyle w:val="Hyperlink"/>
            <w:noProof/>
          </w:rPr>
          <w:t>ADJUSTMENTS</w:t>
        </w:r>
        <w:r w:rsidR="00FA6B4D">
          <w:rPr>
            <w:noProof/>
            <w:webHidden/>
          </w:rPr>
          <w:tab/>
        </w:r>
        <w:r w:rsidR="00FA6B4D">
          <w:rPr>
            <w:noProof/>
            <w:webHidden/>
          </w:rPr>
          <w:fldChar w:fldCharType="begin"/>
        </w:r>
        <w:r w:rsidR="00FA6B4D">
          <w:rPr>
            <w:noProof/>
            <w:webHidden/>
          </w:rPr>
          <w:instrText xml:space="preserve"> PAGEREF _Toc377375321 \h </w:instrText>
        </w:r>
        <w:r w:rsidR="00FA6B4D">
          <w:rPr>
            <w:noProof/>
            <w:webHidden/>
          </w:rPr>
        </w:r>
        <w:r w:rsidR="00FA6B4D">
          <w:rPr>
            <w:noProof/>
            <w:webHidden/>
          </w:rPr>
          <w:fldChar w:fldCharType="separate"/>
        </w:r>
        <w:r>
          <w:rPr>
            <w:noProof/>
            <w:webHidden/>
          </w:rPr>
          <w:t>5</w:t>
        </w:r>
        <w:r w:rsidR="00FA6B4D">
          <w:rPr>
            <w:noProof/>
            <w:webHidden/>
          </w:rPr>
          <w:fldChar w:fldCharType="end"/>
        </w:r>
      </w:hyperlink>
    </w:p>
    <w:p w:rsidR="00FA6B4D" w:rsidRDefault="00922584">
      <w:pPr>
        <w:pStyle w:val="TOC1"/>
        <w:rPr>
          <w:rFonts w:asciiTheme="minorHAnsi" w:eastAsiaTheme="minorEastAsia" w:hAnsiTheme="minorHAnsi"/>
          <w:noProof/>
          <w:sz w:val="22"/>
          <w:lang w:val="en-CA" w:eastAsia="en-CA"/>
        </w:rPr>
      </w:pPr>
      <w:hyperlink w:anchor="_Toc377375322" w:history="1">
        <w:r w:rsidR="00FA6B4D" w:rsidRPr="00E14A36">
          <w:rPr>
            <w:rStyle w:val="Hyperlink"/>
            <w:noProof/>
          </w:rPr>
          <w:t>TRANSDUCER INSTALLATION</w:t>
        </w:r>
        <w:r w:rsidR="00FA6B4D">
          <w:rPr>
            <w:noProof/>
            <w:webHidden/>
          </w:rPr>
          <w:tab/>
        </w:r>
        <w:r w:rsidR="00FA6B4D">
          <w:rPr>
            <w:noProof/>
            <w:webHidden/>
          </w:rPr>
          <w:fldChar w:fldCharType="begin"/>
        </w:r>
        <w:r w:rsidR="00FA6B4D">
          <w:rPr>
            <w:noProof/>
            <w:webHidden/>
          </w:rPr>
          <w:instrText xml:space="preserve"> PAGEREF _Toc377375322 \h </w:instrText>
        </w:r>
        <w:r w:rsidR="00FA6B4D">
          <w:rPr>
            <w:noProof/>
            <w:webHidden/>
          </w:rPr>
        </w:r>
        <w:r w:rsidR="00FA6B4D">
          <w:rPr>
            <w:noProof/>
            <w:webHidden/>
          </w:rPr>
          <w:fldChar w:fldCharType="separate"/>
        </w:r>
        <w:r>
          <w:rPr>
            <w:noProof/>
            <w:webHidden/>
          </w:rPr>
          <w:t>9</w:t>
        </w:r>
        <w:r w:rsidR="00FA6B4D">
          <w:rPr>
            <w:noProof/>
            <w:webHidden/>
          </w:rPr>
          <w:fldChar w:fldCharType="end"/>
        </w:r>
      </w:hyperlink>
    </w:p>
    <w:p w:rsidR="00FA6B4D" w:rsidRDefault="00922584">
      <w:pPr>
        <w:pStyle w:val="TOC1"/>
        <w:rPr>
          <w:rFonts w:asciiTheme="minorHAnsi" w:eastAsiaTheme="minorEastAsia" w:hAnsiTheme="minorHAnsi"/>
          <w:noProof/>
          <w:sz w:val="22"/>
          <w:lang w:val="en-CA" w:eastAsia="en-CA"/>
        </w:rPr>
      </w:pPr>
      <w:hyperlink w:anchor="_Toc377375323" w:history="1">
        <w:r w:rsidR="00FA6B4D" w:rsidRPr="00E14A36">
          <w:rPr>
            <w:rStyle w:val="Hyperlink"/>
            <w:noProof/>
          </w:rPr>
          <w:t>ENCLOSURE INSTALLATION</w:t>
        </w:r>
        <w:r w:rsidR="00FA6B4D">
          <w:rPr>
            <w:noProof/>
            <w:webHidden/>
          </w:rPr>
          <w:tab/>
        </w:r>
        <w:r w:rsidR="00FA6B4D">
          <w:rPr>
            <w:noProof/>
            <w:webHidden/>
          </w:rPr>
          <w:fldChar w:fldCharType="begin"/>
        </w:r>
        <w:r w:rsidR="00FA6B4D">
          <w:rPr>
            <w:noProof/>
            <w:webHidden/>
          </w:rPr>
          <w:instrText xml:space="preserve"> PAGEREF _Toc377375323 \h </w:instrText>
        </w:r>
        <w:r w:rsidR="00FA6B4D">
          <w:rPr>
            <w:noProof/>
            <w:webHidden/>
          </w:rPr>
        </w:r>
        <w:r w:rsidR="00FA6B4D">
          <w:rPr>
            <w:noProof/>
            <w:webHidden/>
          </w:rPr>
          <w:fldChar w:fldCharType="separate"/>
        </w:r>
        <w:r>
          <w:rPr>
            <w:noProof/>
            <w:webHidden/>
          </w:rPr>
          <w:t>12</w:t>
        </w:r>
        <w:r w:rsidR="00FA6B4D">
          <w:rPr>
            <w:noProof/>
            <w:webHidden/>
          </w:rPr>
          <w:fldChar w:fldCharType="end"/>
        </w:r>
      </w:hyperlink>
    </w:p>
    <w:p w:rsidR="00FA6B4D" w:rsidRDefault="00922584">
      <w:pPr>
        <w:pStyle w:val="TOC1"/>
        <w:rPr>
          <w:rFonts w:asciiTheme="minorHAnsi" w:eastAsiaTheme="minorEastAsia" w:hAnsiTheme="minorHAnsi"/>
          <w:noProof/>
          <w:sz w:val="22"/>
          <w:lang w:val="en-CA" w:eastAsia="en-CA"/>
        </w:rPr>
      </w:pPr>
      <w:hyperlink w:anchor="_Toc377375324" w:history="1">
        <w:r w:rsidR="00FA6B4D" w:rsidRPr="00E14A36">
          <w:rPr>
            <w:rStyle w:val="Hyperlink"/>
            <w:noProof/>
          </w:rPr>
          <w:t>PRINCIPLE OF OPERATION</w:t>
        </w:r>
        <w:r w:rsidR="00FA6B4D">
          <w:rPr>
            <w:noProof/>
            <w:webHidden/>
          </w:rPr>
          <w:tab/>
        </w:r>
        <w:r w:rsidR="00FA6B4D">
          <w:rPr>
            <w:noProof/>
            <w:webHidden/>
          </w:rPr>
          <w:fldChar w:fldCharType="begin"/>
        </w:r>
        <w:r w:rsidR="00FA6B4D">
          <w:rPr>
            <w:noProof/>
            <w:webHidden/>
          </w:rPr>
          <w:instrText xml:space="preserve"> PAGEREF _Toc377375324 \h </w:instrText>
        </w:r>
        <w:r w:rsidR="00FA6B4D">
          <w:rPr>
            <w:noProof/>
            <w:webHidden/>
          </w:rPr>
        </w:r>
        <w:r w:rsidR="00FA6B4D">
          <w:rPr>
            <w:noProof/>
            <w:webHidden/>
          </w:rPr>
          <w:fldChar w:fldCharType="separate"/>
        </w:r>
        <w:r>
          <w:rPr>
            <w:noProof/>
            <w:webHidden/>
          </w:rPr>
          <w:t>12</w:t>
        </w:r>
        <w:r w:rsidR="00FA6B4D">
          <w:rPr>
            <w:noProof/>
            <w:webHidden/>
          </w:rPr>
          <w:fldChar w:fldCharType="end"/>
        </w:r>
      </w:hyperlink>
    </w:p>
    <w:p w:rsidR="00FA6B4D" w:rsidRDefault="00922584">
      <w:pPr>
        <w:pStyle w:val="TOC1"/>
        <w:rPr>
          <w:rFonts w:asciiTheme="minorHAnsi" w:eastAsiaTheme="minorEastAsia" w:hAnsiTheme="minorHAnsi"/>
          <w:noProof/>
          <w:sz w:val="22"/>
          <w:lang w:val="en-CA" w:eastAsia="en-CA"/>
        </w:rPr>
      </w:pPr>
      <w:hyperlink w:anchor="_Toc377375325" w:history="1">
        <w:r w:rsidR="00FA6B4D" w:rsidRPr="00E14A36">
          <w:rPr>
            <w:rStyle w:val="Hyperlink"/>
            <w:noProof/>
          </w:rPr>
          <w:t>APPLICATIONS BACKGROUND</w:t>
        </w:r>
        <w:r w:rsidR="00FA6B4D">
          <w:rPr>
            <w:noProof/>
            <w:webHidden/>
          </w:rPr>
          <w:tab/>
        </w:r>
        <w:r w:rsidR="00FA6B4D">
          <w:rPr>
            <w:noProof/>
            <w:webHidden/>
          </w:rPr>
          <w:fldChar w:fldCharType="begin"/>
        </w:r>
        <w:r w:rsidR="00FA6B4D">
          <w:rPr>
            <w:noProof/>
            <w:webHidden/>
          </w:rPr>
          <w:instrText xml:space="preserve"> PAGEREF _Toc377375325 \h </w:instrText>
        </w:r>
        <w:r w:rsidR="00FA6B4D">
          <w:rPr>
            <w:noProof/>
            <w:webHidden/>
          </w:rPr>
        </w:r>
        <w:r w:rsidR="00FA6B4D">
          <w:rPr>
            <w:noProof/>
            <w:webHidden/>
          </w:rPr>
          <w:fldChar w:fldCharType="separate"/>
        </w:r>
        <w:r>
          <w:rPr>
            <w:noProof/>
            <w:webHidden/>
          </w:rPr>
          <w:t>13</w:t>
        </w:r>
        <w:r w:rsidR="00FA6B4D">
          <w:rPr>
            <w:noProof/>
            <w:webHidden/>
          </w:rPr>
          <w:fldChar w:fldCharType="end"/>
        </w:r>
      </w:hyperlink>
    </w:p>
    <w:p w:rsidR="00FA6B4D" w:rsidRDefault="00922584">
      <w:pPr>
        <w:pStyle w:val="TOC1"/>
        <w:rPr>
          <w:rFonts w:asciiTheme="minorHAnsi" w:eastAsiaTheme="minorEastAsia" w:hAnsiTheme="minorHAnsi"/>
          <w:noProof/>
          <w:sz w:val="22"/>
          <w:lang w:val="en-CA" w:eastAsia="en-CA"/>
        </w:rPr>
      </w:pPr>
      <w:hyperlink w:anchor="_Toc377375326" w:history="1">
        <w:r w:rsidR="00FA6B4D" w:rsidRPr="00E14A36">
          <w:rPr>
            <w:rStyle w:val="Hyperlink"/>
            <w:noProof/>
          </w:rPr>
          <w:t xml:space="preserve">TYPICAL </w:t>
        </w:r>
        <w:r w:rsidR="00F45C98">
          <w:rPr>
            <w:rStyle w:val="Hyperlink"/>
            <w:noProof/>
          </w:rPr>
          <w:t>UF DS200</w:t>
        </w:r>
        <w:r w:rsidR="00FA6B4D" w:rsidRPr="00E14A36">
          <w:rPr>
            <w:rStyle w:val="Hyperlink"/>
            <w:noProof/>
          </w:rPr>
          <w:t xml:space="preserve"> CONTROL APPLICATIONS</w:t>
        </w:r>
        <w:r w:rsidR="00FA6B4D">
          <w:rPr>
            <w:noProof/>
            <w:webHidden/>
          </w:rPr>
          <w:tab/>
        </w:r>
        <w:r w:rsidR="00FA6B4D">
          <w:rPr>
            <w:noProof/>
            <w:webHidden/>
          </w:rPr>
          <w:fldChar w:fldCharType="begin"/>
        </w:r>
        <w:r w:rsidR="00FA6B4D">
          <w:rPr>
            <w:noProof/>
            <w:webHidden/>
          </w:rPr>
          <w:instrText xml:space="preserve"> PAGEREF _Toc377375326 \h </w:instrText>
        </w:r>
        <w:r w:rsidR="00FA6B4D">
          <w:rPr>
            <w:noProof/>
            <w:webHidden/>
          </w:rPr>
        </w:r>
        <w:r w:rsidR="00FA6B4D">
          <w:rPr>
            <w:noProof/>
            <w:webHidden/>
          </w:rPr>
          <w:fldChar w:fldCharType="separate"/>
        </w:r>
        <w:r>
          <w:rPr>
            <w:noProof/>
            <w:webHidden/>
          </w:rPr>
          <w:t>14</w:t>
        </w:r>
        <w:r w:rsidR="00FA6B4D">
          <w:rPr>
            <w:noProof/>
            <w:webHidden/>
          </w:rPr>
          <w:fldChar w:fldCharType="end"/>
        </w:r>
      </w:hyperlink>
    </w:p>
    <w:p w:rsidR="00FA6B4D" w:rsidRDefault="00922584">
      <w:pPr>
        <w:pStyle w:val="TOC1"/>
        <w:rPr>
          <w:rFonts w:asciiTheme="minorHAnsi" w:eastAsiaTheme="minorEastAsia" w:hAnsiTheme="minorHAnsi"/>
          <w:noProof/>
          <w:sz w:val="22"/>
          <w:lang w:val="en-CA" w:eastAsia="en-CA"/>
        </w:rPr>
      </w:pPr>
      <w:hyperlink w:anchor="_Toc377375327" w:history="1">
        <w:r w:rsidR="00FA6B4D" w:rsidRPr="00E14A36">
          <w:rPr>
            <w:rStyle w:val="Hyperlink"/>
            <w:noProof/>
          </w:rPr>
          <w:t>APPLICATIONS HOTLINE</w:t>
        </w:r>
        <w:r w:rsidR="00FA6B4D">
          <w:rPr>
            <w:noProof/>
            <w:webHidden/>
          </w:rPr>
          <w:tab/>
        </w:r>
        <w:r w:rsidR="00FA6B4D">
          <w:rPr>
            <w:noProof/>
            <w:webHidden/>
          </w:rPr>
          <w:fldChar w:fldCharType="begin"/>
        </w:r>
        <w:r w:rsidR="00FA6B4D">
          <w:rPr>
            <w:noProof/>
            <w:webHidden/>
          </w:rPr>
          <w:instrText xml:space="preserve"> PAGEREF _Toc377375327 \h </w:instrText>
        </w:r>
        <w:r w:rsidR="00FA6B4D">
          <w:rPr>
            <w:noProof/>
            <w:webHidden/>
          </w:rPr>
        </w:r>
        <w:r w:rsidR="00FA6B4D">
          <w:rPr>
            <w:noProof/>
            <w:webHidden/>
          </w:rPr>
          <w:fldChar w:fldCharType="separate"/>
        </w:r>
        <w:r>
          <w:rPr>
            <w:noProof/>
            <w:webHidden/>
          </w:rPr>
          <w:t>15</w:t>
        </w:r>
        <w:r w:rsidR="00FA6B4D">
          <w:rPr>
            <w:noProof/>
            <w:webHidden/>
          </w:rPr>
          <w:fldChar w:fldCharType="end"/>
        </w:r>
      </w:hyperlink>
    </w:p>
    <w:p w:rsidR="00FA6B4D" w:rsidRDefault="00922584">
      <w:pPr>
        <w:pStyle w:val="TOC1"/>
        <w:rPr>
          <w:rFonts w:asciiTheme="minorHAnsi" w:eastAsiaTheme="minorEastAsia" w:hAnsiTheme="minorHAnsi"/>
          <w:noProof/>
          <w:sz w:val="22"/>
          <w:lang w:val="en-CA" w:eastAsia="en-CA"/>
        </w:rPr>
      </w:pPr>
      <w:hyperlink w:anchor="_Toc377375328" w:history="1">
        <w:r w:rsidR="00FA6B4D" w:rsidRPr="00E14A36">
          <w:rPr>
            <w:rStyle w:val="Hyperlink"/>
            <w:noProof/>
          </w:rPr>
          <w:t>PRODUCT RETURN PROCEDURE</w:t>
        </w:r>
        <w:r w:rsidR="00FA6B4D">
          <w:rPr>
            <w:noProof/>
            <w:webHidden/>
          </w:rPr>
          <w:tab/>
        </w:r>
        <w:r w:rsidR="00FA6B4D">
          <w:rPr>
            <w:noProof/>
            <w:webHidden/>
          </w:rPr>
          <w:fldChar w:fldCharType="begin"/>
        </w:r>
        <w:r w:rsidR="00FA6B4D">
          <w:rPr>
            <w:noProof/>
            <w:webHidden/>
          </w:rPr>
          <w:instrText xml:space="preserve"> PAGEREF _Toc377375328 \h </w:instrText>
        </w:r>
        <w:r w:rsidR="00FA6B4D">
          <w:rPr>
            <w:noProof/>
            <w:webHidden/>
          </w:rPr>
        </w:r>
        <w:r w:rsidR="00FA6B4D">
          <w:rPr>
            <w:noProof/>
            <w:webHidden/>
          </w:rPr>
          <w:fldChar w:fldCharType="separate"/>
        </w:r>
        <w:r>
          <w:rPr>
            <w:noProof/>
            <w:webHidden/>
          </w:rPr>
          <w:t>15</w:t>
        </w:r>
        <w:r w:rsidR="00FA6B4D">
          <w:rPr>
            <w:noProof/>
            <w:webHidden/>
          </w:rPr>
          <w:fldChar w:fldCharType="end"/>
        </w:r>
      </w:hyperlink>
    </w:p>
    <w:p w:rsidR="00FA6B4D" w:rsidRDefault="00922584">
      <w:pPr>
        <w:pStyle w:val="TOC1"/>
        <w:rPr>
          <w:rFonts w:asciiTheme="minorHAnsi" w:eastAsiaTheme="minorEastAsia" w:hAnsiTheme="minorHAnsi"/>
          <w:noProof/>
          <w:sz w:val="22"/>
          <w:lang w:val="en-CA" w:eastAsia="en-CA"/>
        </w:rPr>
      </w:pPr>
      <w:hyperlink w:anchor="_Toc377375329" w:history="1">
        <w:r w:rsidR="00FA6B4D" w:rsidRPr="00E14A36">
          <w:rPr>
            <w:rStyle w:val="Hyperlink"/>
            <w:noProof/>
          </w:rPr>
          <w:t>SPECIFICATIONS</w:t>
        </w:r>
        <w:r w:rsidR="00FA6B4D">
          <w:rPr>
            <w:noProof/>
            <w:webHidden/>
          </w:rPr>
          <w:tab/>
        </w:r>
        <w:r w:rsidR="00FA6B4D">
          <w:rPr>
            <w:noProof/>
            <w:webHidden/>
          </w:rPr>
          <w:fldChar w:fldCharType="begin"/>
        </w:r>
        <w:r w:rsidR="00FA6B4D">
          <w:rPr>
            <w:noProof/>
            <w:webHidden/>
          </w:rPr>
          <w:instrText xml:space="preserve"> PAGEREF _Toc377375329 \h </w:instrText>
        </w:r>
        <w:r w:rsidR="00FA6B4D">
          <w:rPr>
            <w:noProof/>
            <w:webHidden/>
          </w:rPr>
        </w:r>
        <w:r w:rsidR="00FA6B4D">
          <w:rPr>
            <w:noProof/>
            <w:webHidden/>
          </w:rPr>
          <w:fldChar w:fldCharType="separate"/>
        </w:r>
        <w:r>
          <w:rPr>
            <w:noProof/>
            <w:webHidden/>
          </w:rPr>
          <w:t>17</w:t>
        </w:r>
        <w:r w:rsidR="00FA6B4D">
          <w:rPr>
            <w:noProof/>
            <w:webHidden/>
          </w:rPr>
          <w:fldChar w:fldCharType="end"/>
        </w:r>
      </w:hyperlink>
    </w:p>
    <w:p w:rsidR="00FA6B4D" w:rsidRDefault="00922584">
      <w:pPr>
        <w:pStyle w:val="TOC1"/>
        <w:rPr>
          <w:rFonts w:asciiTheme="minorHAnsi" w:eastAsiaTheme="minorEastAsia" w:hAnsiTheme="minorHAnsi"/>
          <w:noProof/>
          <w:sz w:val="22"/>
          <w:lang w:val="en-CA" w:eastAsia="en-CA"/>
        </w:rPr>
      </w:pPr>
      <w:hyperlink w:anchor="_Toc377375330" w:history="1">
        <w:r w:rsidR="00FA6B4D" w:rsidRPr="00E14A36">
          <w:rPr>
            <w:rStyle w:val="Hyperlink"/>
            <w:noProof/>
          </w:rPr>
          <w:t>APPENDIX A - OPTIONS</w:t>
        </w:r>
        <w:r w:rsidR="00FA6B4D">
          <w:rPr>
            <w:noProof/>
            <w:webHidden/>
          </w:rPr>
          <w:tab/>
        </w:r>
        <w:r w:rsidR="00FA6B4D">
          <w:rPr>
            <w:noProof/>
            <w:webHidden/>
          </w:rPr>
          <w:fldChar w:fldCharType="begin"/>
        </w:r>
        <w:r w:rsidR="00FA6B4D">
          <w:rPr>
            <w:noProof/>
            <w:webHidden/>
          </w:rPr>
          <w:instrText xml:space="preserve"> PAGEREF _Toc377375330 \h </w:instrText>
        </w:r>
        <w:r w:rsidR="00FA6B4D">
          <w:rPr>
            <w:noProof/>
            <w:webHidden/>
          </w:rPr>
        </w:r>
        <w:r w:rsidR="00FA6B4D">
          <w:rPr>
            <w:noProof/>
            <w:webHidden/>
          </w:rPr>
          <w:fldChar w:fldCharType="separate"/>
        </w:r>
        <w:r>
          <w:rPr>
            <w:noProof/>
            <w:webHidden/>
          </w:rPr>
          <w:t>18</w:t>
        </w:r>
        <w:r w:rsidR="00FA6B4D">
          <w:rPr>
            <w:noProof/>
            <w:webHidden/>
          </w:rPr>
          <w:fldChar w:fldCharType="end"/>
        </w:r>
      </w:hyperlink>
    </w:p>
    <w:p w:rsidR="00FA6B4D" w:rsidRDefault="00922584">
      <w:pPr>
        <w:pStyle w:val="TOC1"/>
        <w:rPr>
          <w:rFonts w:asciiTheme="minorHAnsi" w:eastAsiaTheme="minorEastAsia" w:hAnsiTheme="minorHAnsi"/>
          <w:noProof/>
          <w:sz w:val="22"/>
          <w:lang w:val="en-CA" w:eastAsia="en-CA"/>
        </w:rPr>
      </w:pPr>
      <w:hyperlink w:anchor="_Toc377375331" w:history="1">
        <w:r w:rsidR="00FA6B4D" w:rsidRPr="00E14A36">
          <w:rPr>
            <w:rStyle w:val="Hyperlink"/>
            <w:noProof/>
          </w:rPr>
          <w:t>APPENDIX B</w:t>
        </w:r>
        <w:r w:rsidR="00FA6B4D">
          <w:rPr>
            <w:noProof/>
            <w:webHidden/>
          </w:rPr>
          <w:tab/>
        </w:r>
        <w:r w:rsidR="00FA6B4D">
          <w:rPr>
            <w:noProof/>
            <w:webHidden/>
          </w:rPr>
          <w:fldChar w:fldCharType="begin"/>
        </w:r>
        <w:r w:rsidR="00FA6B4D">
          <w:rPr>
            <w:noProof/>
            <w:webHidden/>
          </w:rPr>
          <w:instrText xml:space="preserve"> PAGEREF _Toc377375331 \h </w:instrText>
        </w:r>
        <w:r w:rsidR="00FA6B4D">
          <w:rPr>
            <w:noProof/>
            <w:webHidden/>
          </w:rPr>
        </w:r>
        <w:r w:rsidR="00FA6B4D">
          <w:rPr>
            <w:noProof/>
            <w:webHidden/>
          </w:rPr>
          <w:fldChar w:fldCharType="separate"/>
        </w:r>
        <w:r>
          <w:rPr>
            <w:noProof/>
            <w:webHidden/>
          </w:rPr>
          <w:t>20</w:t>
        </w:r>
        <w:r w:rsidR="00FA6B4D">
          <w:rPr>
            <w:noProof/>
            <w:webHidden/>
          </w:rPr>
          <w:fldChar w:fldCharType="end"/>
        </w:r>
      </w:hyperlink>
    </w:p>
    <w:p w:rsidR="004A26E7" w:rsidRDefault="00314D9A" w:rsidP="009D4CFB">
      <w:r>
        <w:fldChar w:fldCharType="end"/>
      </w:r>
    </w:p>
    <w:p w:rsidR="00D946E5" w:rsidRDefault="00D946E5" w:rsidP="009D4CFB"/>
    <w:p w:rsidR="009D4CFB" w:rsidRPr="00043720" w:rsidRDefault="009D4CFB" w:rsidP="009D4CFB">
      <w:pPr>
        <w:rPr>
          <w:i/>
        </w:rPr>
      </w:pPr>
      <w:r w:rsidRPr="00043720">
        <w:rPr>
          <w:i/>
        </w:rPr>
        <w:t>IMPORTANT NOTE: This instrument is manufactured and calibrated to meet product specifications. Please read this manual carefully before installation and operation. Any unauthorized repairs or modifications may result in a suspension of the warranty.</w:t>
      </w:r>
    </w:p>
    <w:p w:rsidR="009D4CFB" w:rsidRDefault="009D4CFB" w:rsidP="009D4CFB">
      <w:r w:rsidRPr="00043720">
        <w:rPr>
          <w:i/>
        </w:rPr>
        <w:t>Available in Adobe Acrobat pdf format</w:t>
      </w:r>
    </w:p>
    <w:p w:rsidR="006D10B5" w:rsidRPr="00910E2F" w:rsidRDefault="006D10B5" w:rsidP="00910E2F">
      <w:pPr>
        <w:pStyle w:val="Heading2"/>
      </w:pPr>
      <w:r>
        <w:br w:type="page"/>
      </w:r>
    </w:p>
    <w:p w:rsidR="003776B2" w:rsidRDefault="003776B2" w:rsidP="003776B2">
      <w:pPr>
        <w:pStyle w:val="Heading1"/>
      </w:pPr>
      <w:bookmarkStart w:id="0" w:name="_Toc377375319"/>
      <w:r>
        <w:lastRenderedPageBreak/>
        <w:t>INTRODUCTION</w:t>
      </w:r>
      <w:bookmarkEnd w:id="0"/>
    </w:p>
    <w:p w:rsidR="003776B2" w:rsidRDefault="003776B2" w:rsidP="003776B2">
      <w:pPr>
        <w:pStyle w:val="Heading3"/>
      </w:pPr>
      <w:r>
        <w:t xml:space="preserve">DOPPLER FLOW SWITCH - Model </w:t>
      </w:r>
      <w:r w:rsidR="00F45C98">
        <w:t>UF DS200</w:t>
      </w:r>
    </w:p>
    <w:p w:rsidR="003776B2" w:rsidRDefault="003776B2" w:rsidP="003776B2"/>
    <w:p w:rsidR="003776B2" w:rsidRDefault="003776B2" w:rsidP="003776B2">
      <w:r>
        <w:t xml:space="preserve">The </w:t>
      </w:r>
      <w:r w:rsidR="00F45C98">
        <w:t xml:space="preserve">Micronics </w:t>
      </w:r>
      <w:r>
        <w:t xml:space="preserve">Doppler flow switch consists of an encapsulated ceramic transducer, a transmitter/receiver unit, electronic circuitry to separate the Doppler frequency from the transmitted frequency and an adjustable set-point relay.  The relay also has </w:t>
      </w:r>
      <w:r w:rsidR="00F4046D">
        <w:t>hyster</w:t>
      </w:r>
      <w:r w:rsidR="001F5C40">
        <w:t>i</w:t>
      </w:r>
      <w:r w:rsidR="00F4046D">
        <w:t>sis and</w:t>
      </w:r>
      <w:r>
        <w:t xml:space="preserve"> delay-off capability.</w:t>
      </w:r>
    </w:p>
    <w:p w:rsidR="003776B2" w:rsidRDefault="003776B2" w:rsidP="003776B2">
      <w:r>
        <w:t xml:space="preserve">The </w:t>
      </w:r>
      <w:r w:rsidR="00F45C98">
        <w:t>UF DS200</w:t>
      </w:r>
      <w:r>
        <w:t xml:space="preserve"> Flow Switch is housed in a watertight NEMA4X fiberglass enclosure and requires a 115VAC power supply.</w:t>
      </w:r>
    </w:p>
    <w:p w:rsidR="003776B2" w:rsidRDefault="003776B2" w:rsidP="003776B2">
      <w:r>
        <w:t xml:space="preserve">Flow measurement range is 0.25 to 10 ft/second (0.076 to 3 m/sec).  </w:t>
      </w:r>
    </w:p>
    <w:p w:rsidR="003776B2" w:rsidRDefault="003776B2"/>
    <w:p w:rsidR="003776B2" w:rsidRDefault="003776B2">
      <w:pPr>
        <w:spacing w:line="276" w:lineRule="auto"/>
      </w:pPr>
    </w:p>
    <w:p w:rsidR="003776B2" w:rsidRDefault="003776B2">
      <w:pPr>
        <w:spacing w:line="276" w:lineRule="auto"/>
      </w:pPr>
    </w:p>
    <w:p w:rsidR="003776B2" w:rsidRDefault="003776B2">
      <w:pPr>
        <w:spacing w:line="276" w:lineRule="auto"/>
      </w:pPr>
      <w:r>
        <w:br w:type="page"/>
      </w:r>
    </w:p>
    <w:p w:rsidR="00CC2BDE" w:rsidRDefault="00895091" w:rsidP="00CC2BDE">
      <w:r>
        <w:rPr>
          <w:noProof/>
          <w:lang w:val="en-GB" w:eastAsia="en-GB"/>
        </w:rPr>
        <w:lastRenderedPageBreak/>
        <w:drawing>
          <wp:anchor distT="0" distB="365760" distL="365760" distR="114300" simplePos="0" relativeHeight="251660288" behindDoc="0" locked="0" layoutInCell="1" allowOverlap="1" wp14:anchorId="3A907D81" wp14:editId="542B91DB">
            <wp:simplePos x="0" y="0"/>
            <wp:positionH relativeFrom="column">
              <wp:align>right</wp:align>
            </wp:positionH>
            <wp:positionV relativeFrom="paragraph">
              <wp:posOffset>77470</wp:posOffset>
            </wp:positionV>
            <wp:extent cx="3102610" cy="366966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scnct 3.ep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03869" cy="3671156"/>
                    </a:xfrm>
                    <a:prstGeom prst="rect">
                      <a:avLst/>
                    </a:prstGeom>
                  </pic:spPr>
                </pic:pic>
              </a:graphicData>
            </a:graphic>
            <wp14:sizeRelH relativeFrom="margin">
              <wp14:pctWidth>0</wp14:pctWidth>
            </wp14:sizeRelH>
            <wp14:sizeRelV relativeFrom="margin">
              <wp14:pctHeight>0</wp14:pctHeight>
            </wp14:sizeRelV>
          </wp:anchor>
        </w:drawing>
      </w:r>
      <w:bookmarkStart w:id="1" w:name="_Toc377375320"/>
      <w:r w:rsidR="00CC2BDE" w:rsidRPr="00895091">
        <w:rPr>
          <w:rStyle w:val="Heading1Char"/>
        </w:rPr>
        <w:t>CONNECTIONS</w:t>
      </w:r>
      <w:bookmarkEnd w:id="1"/>
      <w:r w:rsidR="00CC2BDE">
        <w:t>:</w:t>
      </w:r>
    </w:p>
    <w:p w:rsidR="00CC2BDE" w:rsidRDefault="00CC2BDE" w:rsidP="00CC2BDE">
      <w:r w:rsidRPr="00DA2D3A">
        <w:rPr>
          <w:rStyle w:val="Arial12Char"/>
        </w:rPr>
        <w:t>SENSOR</w:t>
      </w:r>
      <w:r>
        <w:t>: Connect one sensor coaxial cable to the RCVR and GND terminal block, and the second sensor coaxial cable to the TMTR and GND terminal block. TMTR and RCVR are the solid core of each coaxial cable, and GND is the stranded shield of each coaxial cable.</w:t>
      </w:r>
      <w:r w:rsidR="006C26B9">
        <w:t xml:space="preserve"> (See page 1</w:t>
      </w:r>
      <w:r w:rsidR="00EC7649">
        <w:t>7</w:t>
      </w:r>
      <w:r w:rsidR="006C26B9">
        <w:t xml:space="preserve"> for coaxial cable preparation).</w:t>
      </w:r>
    </w:p>
    <w:p w:rsidR="00CC2BDE" w:rsidRDefault="00CC2BDE" w:rsidP="00CC2BDE">
      <w:r w:rsidRPr="00DA2D3A">
        <w:rPr>
          <w:rStyle w:val="Arial12Char"/>
        </w:rPr>
        <w:t>POWER INPUT</w:t>
      </w:r>
      <w:r>
        <w:t>: Connect 115VAC 50/60Hz to the LINE, NEUTRAL and GROUND terminals. Do not apply power until sensor connections have been made.</w:t>
      </w:r>
    </w:p>
    <w:p w:rsidR="00687B3A" w:rsidRDefault="00687B3A" w:rsidP="00CC2BDE"/>
    <w:p w:rsidR="00687B3A" w:rsidRDefault="00687B3A" w:rsidP="00CC2BDE"/>
    <w:p w:rsidR="00687B3A" w:rsidRDefault="00687B3A" w:rsidP="00CC2BDE"/>
    <w:p w:rsidR="00687B3A" w:rsidRDefault="00687B3A" w:rsidP="00CC2BDE"/>
    <w:p w:rsidR="00FA6B4D" w:rsidRDefault="00FA6B4D" w:rsidP="00CC2BDE"/>
    <w:p w:rsidR="00687B3A" w:rsidRDefault="00687B3A" w:rsidP="00CC2BDE"/>
    <w:p w:rsidR="00687B3A" w:rsidRDefault="00687B3A" w:rsidP="00CC2BDE"/>
    <w:p w:rsidR="00CC2BDE" w:rsidRDefault="004374AE" w:rsidP="00CC2BDE">
      <w:r>
        <w:rPr>
          <w:noProof/>
          <w:lang w:val="en-GB" w:eastAsia="en-GB"/>
        </w:rPr>
        <w:drawing>
          <wp:anchor distT="0" distB="0" distL="228600" distR="114300" simplePos="0" relativeHeight="251679744" behindDoc="0" locked="0" layoutInCell="1" allowOverlap="1" wp14:anchorId="7EA77B2F" wp14:editId="7A2DC4C3">
            <wp:simplePos x="0" y="0"/>
            <wp:positionH relativeFrom="column">
              <wp:align>right</wp:align>
            </wp:positionH>
            <wp:positionV relativeFrom="paragraph">
              <wp:posOffset>292100</wp:posOffset>
            </wp:positionV>
            <wp:extent cx="1856232" cy="2633472"/>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justments.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56232" cy="2633472"/>
                    </a:xfrm>
                    <a:prstGeom prst="rect">
                      <a:avLst/>
                    </a:prstGeom>
                  </pic:spPr>
                </pic:pic>
              </a:graphicData>
            </a:graphic>
            <wp14:sizeRelH relativeFrom="margin">
              <wp14:pctWidth>0</wp14:pctWidth>
            </wp14:sizeRelH>
            <wp14:sizeRelV relativeFrom="margin">
              <wp14:pctHeight>0</wp14:pctHeight>
            </wp14:sizeRelV>
          </wp:anchor>
        </w:drawing>
      </w:r>
      <w:bookmarkStart w:id="2" w:name="_Toc377375321"/>
      <w:r w:rsidR="00CC2BDE" w:rsidRPr="00895091">
        <w:rPr>
          <w:rStyle w:val="Heading1Char"/>
        </w:rPr>
        <w:t>ADJUSTMENTS</w:t>
      </w:r>
      <w:bookmarkEnd w:id="2"/>
      <w:r w:rsidR="00CC2BDE">
        <w:t>:</w:t>
      </w:r>
    </w:p>
    <w:p w:rsidR="001A3929" w:rsidRDefault="001A3929" w:rsidP="00895091">
      <w:pPr>
        <w:pStyle w:val="NoSpacing"/>
        <w:tabs>
          <w:tab w:val="left" w:pos="1260"/>
        </w:tab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1"/>
        <w:gridCol w:w="7409"/>
      </w:tblGrid>
      <w:tr w:rsidR="001A3929" w:rsidTr="000160E5">
        <w:tc>
          <w:tcPr>
            <w:tcW w:w="2718" w:type="dxa"/>
          </w:tcPr>
          <w:p w:rsidR="001A3929" w:rsidRDefault="001A3929" w:rsidP="00895091">
            <w:pPr>
              <w:pStyle w:val="NoSpacing"/>
              <w:tabs>
                <w:tab w:val="left" w:pos="1260"/>
              </w:tabs>
            </w:pPr>
            <w:r>
              <w:t>Bar Graph Display</w:t>
            </w:r>
          </w:p>
        </w:tc>
        <w:tc>
          <w:tcPr>
            <w:tcW w:w="7578" w:type="dxa"/>
          </w:tcPr>
          <w:p w:rsidR="001A3929" w:rsidRDefault="001A3929" w:rsidP="006D7482">
            <w:pPr>
              <w:pStyle w:val="NoSpacing"/>
              <w:tabs>
                <w:tab w:val="left" w:pos="1260"/>
              </w:tabs>
            </w:pPr>
            <w:r>
              <w:t xml:space="preserve">The </w:t>
            </w:r>
            <w:r w:rsidR="006D7482">
              <w:t>g</w:t>
            </w:r>
            <w:r>
              <w:t>reen LED’s indicate flow velocity. The red LED indicates relay energized see chart for calibration.</w:t>
            </w:r>
          </w:p>
        </w:tc>
      </w:tr>
      <w:tr w:rsidR="001A3929" w:rsidTr="000160E5">
        <w:tc>
          <w:tcPr>
            <w:tcW w:w="2718" w:type="dxa"/>
          </w:tcPr>
          <w:p w:rsidR="001A3929" w:rsidRDefault="001A3929" w:rsidP="00895091">
            <w:pPr>
              <w:pStyle w:val="NoSpacing"/>
              <w:tabs>
                <w:tab w:val="left" w:pos="1260"/>
              </w:tabs>
            </w:pPr>
          </w:p>
        </w:tc>
        <w:tc>
          <w:tcPr>
            <w:tcW w:w="7578" w:type="dxa"/>
          </w:tcPr>
          <w:p w:rsidR="001A3929" w:rsidRDefault="001A3929" w:rsidP="00895091">
            <w:pPr>
              <w:pStyle w:val="NoSpacing"/>
              <w:tabs>
                <w:tab w:val="left" w:pos="1260"/>
              </w:tabs>
            </w:pPr>
          </w:p>
        </w:tc>
      </w:tr>
      <w:tr w:rsidR="001A3929" w:rsidTr="000160E5">
        <w:tc>
          <w:tcPr>
            <w:tcW w:w="2718" w:type="dxa"/>
          </w:tcPr>
          <w:p w:rsidR="001A3929" w:rsidRDefault="001A3929" w:rsidP="00895091">
            <w:pPr>
              <w:pStyle w:val="NoSpacing"/>
              <w:tabs>
                <w:tab w:val="left" w:pos="1260"/>
              </w:tabs>
            </w:pPr>
            <w:r>
              <w:lastRenderedPageBreak/>
              <w:t>Relay Trip Point</w:t>
            </w:r>
          </w:p>
        </w:tc>
        <w:tc>
          <w:tcPr>
            <w:tcW w:w="7578" w:type="dxa"/>
          </w:tcPr>
          <w:p w:rsidR="001A3929" w:rsidRDefault="001A3929" w:rsidP="00895091">
            <w:pPr>
              <w:pStyle w:val="NoSpacing"/>
              <w:tabs>
                <w:tab w:val="left" w:pos="1260"/>
              </w:tabs>
            </w:pPr>
            <w:r>
              <w:t>Insert shorting link at the flow rate indicated by the bar graph display. A second link can be inserted to provide a relay deadband.</w:t>
            </w:r>
          </w:p>
        </w:tc>
      </w:tr>
      <w:tr w:rsidR="001A3929" w:rsidTr="000160E5">
        <w:tc>
          <w:tcPr>
            <w:tcW w:w="2718" w:type="dxa"/>
          </w:tcPr>
          <w:p w:rsidR="001A3929" w:rsidRDefault="001A3929" w:rsidP="00895091">
            <w:pPr>
              <w:pStyle w:val="NoSpacing"/>
              <w:tabs>
                <w:tab w:val="left" w:pos="1260"/>
              </w:tabs>
            </w:pPr>
          </w:p>
        </w:tc>
        <w:tc>
          <w:tcPr>
            <w:tcW w:w="7578" w:type="dxa"/>
          </w:tcPr>
          <w:p w:rsidR="001A3929" w:rsidRDefault="001A3929" w:rsidP="00895091">
            <w:pPr>
              <w:pStyle w:val="NoSpacing"/>
              <w:tabs>
                <w:tab w:val="left" w:pos="1260"/>
              </w:tabs>
            </w:pPr>
          </w:p>
        </w:tc>
      </w:tr>
      <w:tr w:rsidR="001A3929" w:rsidTr="000160E5">
        <w:tc>
          <w:tcPr>
            <w:tcW w:w="2718" w:type="dxa"/>
          </w:tcPr>
          <w:p w:rsidR="001A3929" w:rsidRDefault="001A3929" w:rsidP="00895091">
            <w:pPr>
              <w:pStyle w:val="NoSpacing"/>
              <w:tabs>
                <w:tab w:val="left" w:pos="1260"/>
              </w:tabs>
            </w:pPr>
            <w:r>
              <w:t xml:space="preserve">Alarm State </w:t>
            </w:r>
          </w:p>
        </w:tc>
        <w:tc>
          <w:tcPr>
            <w:tcW w:w="7578" w:type="dxa"/>
          </w:tcPr>
          <w:p w:rsidR="001A3929" w:rsidRDefault="001A3929" w:rsidP="00895091">
            <w:pPr>
              <w:pStyle w:val="NoSpacing"/>
              <w:tabs>
                <w:tab w:val="left" w:pos="1260"/>
              </w:tabs>
            </w:pPr>
            <w:r>
              <w:t>Select high flow alarm or low flow alarm by inserting the shorting link.</w:t>
            </w:r>
          </w:p>
        </w:tc>
      </w:tr>
      <w:tr w:rsidR="001A3929" w:rsidTr="000160E5">
        <w:tc>
          <w:tcPr>
            <w:tcW w:w="2718" w:type="dxa"/>
          </w:tcPr>
          <w:p w:rsidR="001A3929" w:rsidRDefault="001A3929" w:rsidP="00895091">
            <w:pPr>
              <w:pStyle w:val="NoSpacing"/>
              <w:tabs>
                <w:tab w:val="left" w:pos="1260"/>
              </w:tabs>
            </w:pPr>
          </w:p>
        </w:tc>
        <w:tc>
          <w:tcPr>
            <w:tcW w:w="7578" w:type="dxa"/>
          </w:tcPr>
          <w:p w:rsidR="001A3929" w:rsidRDefault="001A3929" w:rsidP="00895091">
            <w:pPr>
              <w:pStyle w:val="NoSpacing"/>
              <w:tabs>
                <w:tab w:val="left" w:pos="1260"/>
              </w:tabs>
            </w:pPr>
          </w:p>
        </w:tc>
      </w:tr>
      <w:tr w:rsidR="001A3929" w:rsidTr="000160E5">
        <w:tc>
          <w:tcPr>
            <w:tcW w:w="2718" w:type="dxa"/>
          </w:tcPr>
          <w:p w:rsidR="001A3929" w:rsidRDefault="001A3929" w:rsidP="00895091">
            <w:pPr>
              <w:pStyle w:val="NoSpacing"/>
              <w:tabs>
                <w:tab w:val="left" w:pos="1260"/>
              </w:tabs>
            </w:pPr>
            <w:r>
              <w:t>Relay Drop-out Delay</w:t>
            </w:r>
          </w:p>
        </w:tc>
        <w:tc>
          <w:tcPr>
            <w:tcW w:w="7578" w:type="dxa"/>
          </w:tcPr>
          <w:p w:rsidR="001A3929" w:rsidRDefault="001A3929" w:rsidP="00B57E02">
            <w:pPr>
              <w:pStyle w:val="NoSpacing"/>
              <w:tabs>
                <w:tab w:val="left" w:pos="1260"/>
              </w:tabs>
            </w:pPr>
            <w:r>
              <w:t>Adjust delay in 5</w:t>
            </w:r>
            <w:r w:rsidR="00B57E02">
              <w:t xml:space="preserve"> </w:t>
            </w:r>
            <w:r w:rsidR="006D7482">
              <w:t>s</w:t>
            </w:r>
            <w:r>
              <w:t>econd increments to prevent relay chatter on intermittent flow.</w:t>
            </w:r>
          </w:p>
        </w:tc>
      </w:tr>
    </w:tbl>
    <w:p w:rsidR="00CC2BDE" w:rsidRDefault="00CC2BDE" w:rsidP="00895091">
      <w:pPr>
        <w:pStyle w:val="NoSpacing"/>
        <w:tabs>
          <w:tab w:val="left" w:pos="1260"/>
        </w:tabs>
      </w:pPr>
    </w:p>
    <w:p w:rsidR="00543796" w:rsidRDefault="00543796">
      <w:pPr>
        <w:spacing w:line="276" w:lineRule="auto"/>
        <w:rPr>
          <w:rFonts w:ascii="Arial" w:eastAsiaTheme="majorEastAsia" w:hAnsi="Arial" w:cstheme="majorBidi"/>
          <w:b/>
          <w:bCs/>
          <w:i/>
          <w:color w:val="000000" w:themeColor="text1"/>
          <w:szCs w:val="28"/>
        </w:rPr>
      </w:pPr>
      <w:r>
        <w:br w:type="page"/>
      </w:r>
    </w:p>
    <w:p w:rsidR="00D05EBD" w:rsidRDefault="00A24DB8" w:rsidP="00A24DB8">
      <w:pPr>
        <w:pStyle w:val="Heading3"/>
      </w:pPr>
      <w:r>
        <w:rPr>
          <w:noProof/>
          <w:lang w:val="en-GB" w:eastAsia="en-GB"/>
        </w:rPr>
        <w:lastRenderedPageBreak/>
        <w:drawing>
          <wp:anchor distT="0" distB="0" distL="114300" distR="114300" simplePos="0" relativeHeight="251688960" behindDoc="0" locked="0" layoutInCell="1" allowOverlap="1" wp14:anchorId="227FF073" wp14:editId="2138277F">
            <wp:simplePos x="0" y="0"/>
            <wp:positionH relativeFrom="column">
              <wp:align>left</wp:align>
            </wp:positionH>
            <wp:positionV relativeFrom="paragraph">
              <wp:posOffset>396240</wp:posOffset>
            </wp:positionV>
            <wp:extent cx="6638544" cy="4727448"/>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ibration mm-s 2_2.ep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38544" cy="4727448"/>
                    </a:xfrm>
                    <a:prstGeom prst="rect">
                      <a:avLst/>
                    </a:prstGeom>
                  </pic:spPr>
                </pic:pic>
              </a:graphicData>
            </a:graphic>
            <wp14:sizeRelH relativeFrom="margin">
              <wp14:pctWidth>0</wp14:pctWidth>
            </wp14:sizeRelH>
            <wp14:sizeRelV relativeFrom="margin">
              <wp14:pctHeight>0</wp14:pctHeight>
            </wp14:sizeRelV>
          </wp:anchor>
        </w:drawing>
      </w:r>
      <w:r w:rsidR="00F45C98">
        <w:t>UF DS200</w:t>
      </w:r>
      <w:r>
        <w:t xml:space="preserve"> DOPPLER FLOW SWITCH CALIBRATION</w:t>
      </w:r>
    </w:p>
    <w:p w:rsidR="00A24DB8" w:rsidRDefault="00A24DB8" w:rsidP="003F2644"/>
    <w:p w:rsidR="00A24DB8" w:rsidRDefault="00A24DB8" w:rsidP="003F2644"/>
    <w:p w:rsidR="00A24DB8" w:rsidRDefault="00A24DB8" w:rsidP="003F2644"/>
    <w:p w:rsidR="00D05EBD" w:rsidRDefault="007D0AC6" w:rsidP="00F51F8A">
      <w:pPr>
        <w:pStyle w:val="Heading3"/>
        <w:rPr>
          <w:color w:val="000000" w:themeColor="text1"/>
          <w:szCs w:val="28"/>
        </w:rPr>
      </w:pPr>
      <w:r>
        <w:rPr>
          <w:noProof/>
          <w:lang w:val="en-GB" w:eastAsia="en-GB"/>
        </w:rPr>
        <w:lastRenderedPageBreak/>
        <w:drawing>
          <wp:anchor distT="0" distB="0" distL="114300" distR="114300" simplePos="0" relativeHeight="251685888" behindDoc="0" locked="0" layoutInCell="1" allowOverlap="1" wp14:anchorId="0C138F35" wp14:editId="6569A750">
            <wp:simplePos x="0" y="0"/>
            <wp:positionH relativeFrom="column">
              <wp:align>left</wp:align>
            </wp:positionH>
            <wp:positionV relativeFrom="paragraph">
              <wp:posOffset>371475</wp:posOffset>
            </wp:positionV>
            <wp:extent cx="6611112" cy="4727448"/>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ibration ft-s_1.ep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11112" cy="4727448"/>
                    </a:xfrm>
                    <a:prstGeom prst="rect">
                      <a:avLst/>
                    </a:prstGeom>
                  </pic:spPr>
                </pic:pic>
              </a:graphicData>
            </a:graphic>
            <wp14:sizeRelH relativeFrom="margin">
              <wp14:pctWidth>0</wp14:pctWidth>
            </wp14:sizeRelH>
            <wp14:sizeRelV relativeFrom="margin">
              <wp14:pctHeight>0</wp14:pctHeight>
            </wp14:sizeRelV>
          </wp:anchor>
        </w:drawing>
      </w:r>
      <w:r w:rsidR="00F45C98">
        <w:t>UF DS200</w:t>
      </w:r>
      <w:r w:rsidR="00F51F8A">
        <w:t xml:space="preserve"> DOPPLER FLOW SWITCH CALIBRATION</w:t>
      </w:r>
      <w:r w:rsidR="00D05EBD">
        <w:br w:type="page"/>
      </w:r>
    </w:p>
    <w:p w:rsidR="00A409E7" w:rsidRDefault="00A409E7" w:rsidP="00A409E7">
      <w:pPr>
        <w:pStyle w:val="Heading1"/>
      </w:pPr>
      <w:bookmarkStart w:id="3" w:name="_Toc377375322"/>
      <w:r>
        <w:lastRenderedPageBreak/>
        <w:t>TRANSDUCER INSTALLATION</w:t>
      </w:r>
      <w:bookmarkEnd w:id="3"/>
    </w:p>
    <w:p w:rsidR="00A409E7" w:rsidRPr="00A409E7" w:rsidRDefault="00A409E7" w:rsidP="00A409E7"/>
    <w:p w:rsidR="00A409E7" w:rsidRDefault="00A409E7" w:rsidP="00A409E7">
      <w:pPr>
        <w:spacing w:line="276" w:lineRule="auto"/>
      </w:pPr>
      <w:r w:rsidRPr="00A86C5D">
        <w:rPr>
          <w:rStyle w:val="Arial12Char"/>
          <w:noProof/>
          <w:lang w:val="en-GB" w:eastAsia="en-GB"/>
        </w:rPr>
        <w:drawing>
          <wp:anchor distT="0" distB="0" distL="114300" distR="114300" simplePos="0" relativeHeight="251661312" behindDoc="0" locked="0" layoutInCell="1" allowOverlap="1" wp14:anchorId="5FFB9CD8" wp14:editId="52BCFAB6">
            <wp:simplePos x="0" y="0"/>
            <wp:positionH relativeFrom="column">
              <wp:posOffset>3938270</wp:posOffset>
            </wp:positionH>
            <wp:positionV relativeFrom="paragraph">
              <wp:posOffset>488315</wp:posOffset>
            </wp:positionV>
            <wp:extent cx="2481580" cy="13589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ticalHorizontal.ep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81580" cy="1358900"/>
                    </a:xfrm>
                    <a:prstGeom prst="rect">
                      <a:avLst/>
                    </a:prstGeom>
                  </pic:spPr>
                </pic:pic>
              </a:graphicData>
            </a:graphic>
            <wp14:sizeRelH relativeFrom="margin">
              <wp14:pctWidth>0</wp14:pctWidth>
            </wp14:sizeRelH>
            <wp14:sizeRelV relativeFrom="margin">
              <wp14:pctHeight>0</wp14:pctHeight>
            </wp14:sizeRelV>
          </wp:anchor>
        </w:drawing>
      </w:r>
      <w:r w:rsidRPr="00A86C5D">
        <w:rPr>
          <w:rStyle w:val="Arial12Char"/>
        </w:rPr>
        <w:t>MOUNTING LOCATION</w:t>
      </w:r>
      <w:r>
        <w:t xml:space="preserve"> - The position of the sensor is one of the most important considerations for </w:t>
      </w:r>
      <w:r w:rsidR="00FB34B3">
        <w:t>reliable</w:t>
      </w:r>
      <w:r>
        <w:t xml:space="preserve"> flow </w:t>
      </w:r>
      <w:r w:rsidR="00FB34B3">
        <w:t>monitoring</w:t>
      </w:r>
      <w:r>
        <w:t>. The same location guidelines apply to Doppler as to most other types of flow switches.</w:t>
      </w:r>
    </w:p>
    <w:p w:rsidR="00A409E7" w:rsidRDefault="00A409E7" w:rsidP="00A409E7">
      <w:pPr>
        <w:spacing w:line="276" w:lineRule="auto"/>
      </w:pPr>
      <w:r w:rsidRPr="00A86C5D">
        <w:rPr>
          <w:rStyle w:val="Arial12Char"/>
        </w:rPr>
        <w:t>VERTICAL OR HORIZONTAL PIPE</w:t>
      </w:r>
      <w:r>
        <w:t xml:space="preserve"> - Vertical pipe runs generally provide evenly distributed flow conditions. On horizontal runs the sensor should be positioned at 3 or 9 o’clock to avoid concentrations of gas at the top of the pipe and solids on the bottom.</w:t>
      </w:r>
    </w:p>
    <w:p w:rsidR="00A409E7" w:rsidRDefault="00A409E7" w:rsidP="00A409E7">
      <w:pPr>
        <w:spacing w:line="276" w:lineRule="auto"/>
      </w:pPr>
      <w:r>
        <w:t xml:space="preserve">Generally the sensor must be mounted away from flow disturbances such as valves, pumps, orifice plates or venturis which tend to increase flow velocity or cause cavitation. Velocity increasing devices often cause cavitation and </w:t>
      </w:r>
      <w:r w:rsidR="00FB34B3">
        <w:t>erratic operation</w:t>
      </w:r>
      <w:r>
        <w:t>. As a guideline, mount the sensor 20 diameters upstream and 30 diameters downstream from velocity increasing devices.</w:t>
      </w:r>
    </w:p>
    <w:p w:rsidR="00A409E7" w:rsidRDefault="00A86C5D" w:rsidP="00A409E7">
      <w:pPr>
        <w:spacing w:line="276" w:lineRule="auto"/>
      </w:pPr>
      <w:r>
        <w:rPr>
          <w:noProof/>
          <w:lang w:val="en-GB" w:eastAsia="en-GB"/>
        </w:rPr>
        <w:drawing>
          <wp:anchor distT="0" distB="228600" distL="114300" distR="114300" simplePos="0" relativeHeight="251662336" behindDoc="0" locked="0" layoutInCell="1" allowOverlap="1" wp14:anchorId="36EAF5B4" wp14:editId="6EE0CF35">
            <wp:simplePos x="0" y="0"/>
            <wp:positionH relativeFrom="column">
              <wp:posOffset>20955</wp:posOffset>
            </wp:positionH>
            <wp:positionV relativeFrom="paragraph">
              <wp:posOffset>56515</wp:posOffset>
            </wp:positionV>
            <wp:extent cx="2980944" cy="1098778"/>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bulenceDevices.ep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80944" cy="1098778"/>
                    </a:xfrm>
                    <a:prstGeom prst="rect">
                      <a:avLst/>
                    </a:prstGeom>
                  </pic:spPr>
                </pic:pic>
              </a:graphicData>
            </a:graphic>
            <wp14:sizeRelH relativeFrom="margin">
              <wp14:pctWidth>0</wp14:pctWidth>
            </wp14:sizeRelH>
            <wp14:sizeRelV relativeFrom="margin">
              <wp14:pctHeight>0</wp14:pctHeight>
            </wp14:sizeRelV>
          </wp:anchor>
        </w:drawing>
      </w:r>
      <w:r w:rsidR="00A409E7">
        <w:t xml:space="preserve">Turbulence Increasing Devices: Elbows, flanged connections and tees tend to introduce desirable conditions of an evenly distributed flow profile with some air or gases entrained in the flow. Sensor mounting </w:t>
      </w:r>
      <w:r w:rsidR="00A409E7" w:rsidRPr="00A86C5D">
        <w:rPr>
          <w:i/>
        </w:rPr>
        <w:t xml:space="preserve">6 diameters upstream and 10 diameters downstream </w:t>
      </w:r>
      <w:r w:rsidR="00A409E7">
        <w:t xml:space="preserve">from these disturbances is generally optimum. </w:t>
      </w:r>
    </w:p>
    <w:p w:rsidR="00A409E7" w:rsidRDefault="00A409E7" w:rsidP="00A409E7">
      <w:pPr>
        <w:spacing w:line="276" w:lineRule="auto"/>
      </w:pPr>
      <w:r>
        <w:t xml:space="preserve">The transducer is designed to mount longitudinally on a straight section of pipe.  Do not attempt to mount it on bends, elbows or fittings. The DFS </w:t>
      </w:r>
      <w:r w:rsidR="00FB34B3">
        <w:t>senses</w:t>
      </w:r>
      <w:r>
        <w:t xml:space="preserve"> flow in either direction.</w:t>
      </w:r>
    </w:p>
    <w:p w:rsidR="00A409E7" w:rsidRDefault="00A409E7" w:rsidP="00A409E7">
      <w:pPr>
        <w:spacing w:line="276" w:lineRule="auto"/>
      </w:pPr>
      <w:r>
        <w:t>Prepare an area 2 inches wide by 3 inches long for transducer bonding by removing all paint, scale and rust. Thoroughly degrease the surface to which the transducer will be bonded.  The objective of site preparation is to eliminate any discontinuity between the transducer and the pipe wall which would prevent acoustical coupling.</w:t>
      </w:r>
    </w:p>
    <w:p w:rsidR="00A409E7" w:rsidRDefault="00A409E7" w:rsidP="00A409E7">
      <w:pPr>
        <w:spacing w:line="276" w:lineRule="auto"/>
      </w:pPr>
      <w:r>
        <w:t>For semi permanent or temporary bonding, the following are recommended:</w:t>
      </w:r>
    </w:p>
    <w:p w:rsidR="00A409E7" w:rsidRDefault="00A409E7" w:rsidP="00A409E7">
      <w:pPr>
        <w:pStyle w:val="NoSpacing"/>
      </w:pPr>
      <w:r>
        <w:t xml:space="preserve">                       a)  Dow Corning silicon compound #4. (</w:t>
      </w:r>
      <w:r w:rsidR="00F45C98">
        <w:t xml:space="preserve">Micronics </w:t>
      </w:r>
      <w:r>
        <w:t>Part #CC)</w:t>
      </w:r>
    </w:p>
    <w:p w:rsidR="00A409E7" w:rsidRDefault="00A409E7" w:rsidP="00A409E7">
      <w:pPr>
        <w:pStyle w:val="NoSpacing"/>
      </w:pPr>
      <w:r>
        <w:t xml:space="preserve">                       b)  Electrocardiograph gel.</w:t>
      </w:r>
    </w:p>
    <w:p w:rsidR="00A409E7" w:rsidRDefault="00A409E7" w:rsidP="00A409E7">
      <w:pPr>
        <w:pStyle w:val="NoSpacing"/>
      </w:pPr>
      <w:r>
        <w:t xml:space="preserve">                       c)  Petroleum gel.</w:t>
      </w:r>
    </w:p>
    <w:p w:rsidR="00A409E7" w:rsidRDefault="00A409E7" w:rsidP="00A409E7">
      <w:pPr>
        <w:pStyle w:val="NoSpacing"/>
      </w:pPr>
    </w:p>
    <w:p w:rsidR="00A409E7" w:rsidRDefault="00A409E7" w:rsidP="00A409E7">
      <w:pPr>
        <w:spacing w:line="276" w:lineRule="auto"/>
      </w:pPr>
      <w:r>
        <w:t xml:space="preserve">The above are arranged in their order of preferred application.  B &amp; C are suggested only for room temperature application. </w:t>
      </w:r>
      <w:r w:rsidRPr="00A409E7">
        <w:rPr>
          <w:b/>
        </w:rPr>
        <w:t>DO NOT USE:  Silicon RTV compound (silicon rubber)</w:t>
      </w:r>
      <w:r>
        <w:t>.</w:t>
      </w:r>
    </w:p>
    <w:p w:rsidR="007457A6" w:rsidRDefault="007457A6" w:rsidP="007457A6">
      <w:pPr>
        <w:spacing w:line="276" w:lineRule="auto"/>
      </w:pPr>
      <w:r>
        <w:rPr>
          <w:noProof/>
          <w:lang w:val="en-GB" w:eastAsia="en-GB"/>
        </w:rPr>
        <w:lastRenderedPageBreak/>
        <w:drawing>
          <wp:anchor distT="0" distB="0" distL="114300" distR="114300" simplePos="0" relativeHeight="251663360" behindDoc="0" locked="0" layoutInCell="1" allowOverlap="1" wp14:anchorId="417A15C5" wp14:editId="03A2079A">
            <wp:simplePos x="0" y="0"/>
            <wp:positionH relativeFrom="column">
              <wp:posOffset>985520</wp:posOffset>
            </wp:positionH>
            <wp:positionV relativeFrom="paragraph">
              <wp:posOffset>991870</wp:posOffset>
            </wp:positionV>
            <wp:extent cx="4119245" cy="155448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K.ep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19245" cy="1554480"/>
                    </a:xfrm>
                    <a:prstGeom prst="rect">
                      <a:avLst/>
                    </a:prstGeom>
                  </pic:spPr>
                </pic:pic>
              </a:graphicData>
            </a:graphic>
            <wp14:sizeRelV relativeFrom="margin">
              <wp14:pctHeight>0</wp14:pctHeight>
            </wp14:sizeRelV>
          </wp:anchor>
        </w:drawing>
      </w:r>
      <w:r>
        <w:t>One PCK</w:t>
      </w:r>
      <w:r w:rsidR="00AF7004">
        <w:t>2</w:t>
      </w:r>
      <w:r>
        <w:t xml:space="preserve"> Pipe Clamp Kit is included with each </w:t>
      </w:r>
      <w:r w:rsidR="00F45C98">
        <w:t>Micronics UF DS200</w:t>
      </w:r>
      <w:r>
        <w:t>. It includes recommended silicone coupling compound in a plastic applicator, a stainless steel sensor bracket, and a stainless strap for pipe diameters up to 16” 406 mm. Additional pipe clamps (optional) may be attached for larger diameter pipes.</w:t>
      </w:r>
    </w:p>
    <w:p w:rsidR="007457A6" w:rsidRDefault="007457A6" w:rsidP="007457A6">
      <w:pPr>
        <w:spacing w:line="276" w:lineRule="auto"/>
      </w:pPr>
    </w:p>
    <w:p w:rsidR="007457A6" w:rsidRDefault="007457A6" w:rsidP="007457A6">
      <w:pPr>
        <w:spacing w:line="276" w:lineRule="auto"/>
      </w:pPr>
      <w:r>
        <w:t>Thread the strap through the bracket and mount lo</w:t>
      </w:r>
      <w:r w:rsidR="000852E5">
        <w:t>o</w:t>
      </w:r>
      <w:r>
        <w:t>sely on the pipe ready for Sensor coupling.</w:t>
      </w:r>
    </w:p>
    <w:p w:rsidR="007457A6" w:rsidRDefault="007457A6" w:rsidP="007457A6">
      <w:pPr>
        <w:pStyle w:val="Heading3"/>
      </w:pPr>
      <w:r>
        <w:t>SENSOR COUPLING</w:t>
      </w:r>
    </w:p>
    <w:p w:rsidR="007457A6" w:rsidRPr="007457A6" w:rsidRDefault="007457A6" w:rsidP="007457A6"/>
    <w:p w:rsidR="007457A6" w:rsidRDefault="007457A6" w:rsidP="007457A6">
      <w:pPr>
        <w:spacing w:line="276" w:lineRule="auto"/>
      </w:pPr>
      <w:r>
        <w:t>Prepare a pipe clamp to secure the sensor. Apply coupling compound to the coloured face of the sensor. A bead (similar to toothpaste on a toothbrush) is ideal. Press the sensor on to the pipe and secure with the clamp. DO NOT over</w:t>
      </w:r>
      <w:r w:rsidR="000852E5">
        <w:t xml:space="preserve"> </w:t>
      </w:r>
      <w:r>
        <w:t xml:space="preserve">tighten. </w:t>
      </w:r>
    </w:p>
    <w:p w:rsidR="007457A6" w:rsidRDefault="00C63A11" w:rsidP="007457A6">
      <w:pPr>
        <w:spacing w:line="276" w:lineRule="auto"/>
      </w:pPr>
      <w:r>
        <w:rPr>
          <w:noProof/>
          <w:lang w:val="en-GB" w:eastAsia="en-GB"/>
        </w:rPr>
        <w:drawing>
          <wp:anchor distT="0" distB="0" distL="1600200" distR="114300" simplePos="0" relativeHeight="251664384" behindDoc="0" locked="0" layoutInCell="1" allowOverlap="1" wp14:anchorId="7A0A5B09" wp14:editId="7A535C08">
            <wp:simplePos x="0" y="0"/>
            <wp:positionH relativeFrom="column">
              <wp:posOffset>4120515</wp:posOffset>
            </wp:positionH>
            <wp:positionV relativeFrom="paragraph">
              <wp:posOffset>211455</wp:posOffset>
            </wp:positionV>
            <wp:extent cx="1947545" cy="11430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pling3_2.ep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47545" cy="1143000"/>
                    </a:xfrm>
                    <a:prstGeom prst="rect">
                      <a:avLst/>
                    </a:prstGeom>
                  </pic:spPr>
                </pic:pic>
              </a:graphicData>
            </a:graphic>
            <wp14:sizeRelH relativeFrom="margin">
              <wp14:pctWidth>0</wp14:pctWidth>
            </wp14:sizeRelH>
            <wp14:sizeRelV relativeFrom="margin">
              <wp14:pctHeight>0</wp14:pctHeight>
            </wp14:sizeRelV>
          </wp:anchor>
        </w:drawing>
      </w:r>
      <w:r w:rsidR="007457A6">
        <w:rPr>
          <w:noProof/>
          <w:lang w:val="en-GB" w:eastAsia="en-GB"/>
        </w:rPr>
        <w:drawing>
          <wp:inline distT="0" distB="0" distL="0" distR="0" wp14:anchorId="6AFE912B" wp14:editId="43141EF9">
            <wp:extent cx="2409825" cy="1447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pling1.ep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09825" cy="1447800"/>
                    </a:xfrm>
                    <a:prstGeom prst="rect">
                      <a:avLst/>
                    </a:prstGeom>
                  </pic:spPr>
                </pic:pic>
              </a:graphicData>
            </a:graphic>
          </wp:inline>
        </w:drawing>
      </w:r>
    </w:p>
    <w:p w:rsidR="007457A6" w:rsidRDefault="007457A6" w:rsidP="007457A6">
      <w:pPr>
        <w:spacing w:line="276" w:lineRule="auto"/>
      </w:pPr>
      <w:r>
        <w:t xml:space="preserve">For proper operation the transducer must be fixed securely to the pipe with coupling material between the transducer face and the pipe. Sensor installation with excessive coupling compound or </w:t>
      </w:r>
      <w:r w:rsidR="007A5638">
        <w:t xml:space="preserve">use of </w:t>
      </w:r>
      <w:r>
        <w:t>epoxy can result in gaps or voids in the coupling and cause errors or loss of signal. Insufficient coupling compound will create similar conditions.</w:t>
      </w:r>
    </w:p>
    <w:p w:rsidR="007457A6" w:rsidRDefault="007457A6" w:rsidP="007457A6">
      <w:pPr>
        <w:spacing w:line="276" w:lineRule="auto"/>
      </w:pPr>
      <w:r>
        <w:t xml:space="preserve">Over time temporary coupling compounds may gradually sag away from the sensor resulting in reduced signal strength and finally complete loss of signal. Warm temperatures, water and vibration will accelerate this process. Loss of Signal will be indicated by </w:t>
      </w:r>
      <w:r w:rsidR="007A5638">
        <w:t xml:space="preserve">erratic performance of the </w:t>
      </w:r>
      <w:r w:rsidR="00F45C98">
        <w:t>UF DS200</w:t>
      </w:r>
      <w:r>
        <w:t>.</w:t>
      </w:r>
    </w:p>
    <w:p w:rsidR="007A5638" w:rsidRDefault="007A5638" w:rsidP="007457A6">
      <w:pPr>
        <w:spacing w:line="276" w:lineRule="auto"/>
      </w:pPr>
    </w:p>
    <w:p w:rsidR="0026638B" w:rsidRPr="0026638B" w:rsidRDefault="0026638B" w:rsidP="0026638B">
      <w:pPr>
        <w:pStyle w:val="Heading3"/>
        <w:jc w:val="center"/>
      </w:pPr>
      <w:r w:rsidRPr="0026638B">
        <w:lastRenderedPageBreak/>
        <w:t>SENSOR COUPLING AND MOUNTING RECOMMENDATIONS</w:t>
      </w:r>
    </w:p>
    <w:p w:rsidR="007457A6" w:rsidRDefault="007457A6" w:rsidP="007457A6">
      <w:pPr>
        <w:spacing w:line="276" w:lineRule="auto"/>
      </w:pPr>
    </w:p>
    <w:p w:rsidR="0026638B" w:rsidRDefault="00B051FE" w:rsidP="007457A6">
      <w:pPr>
        <w:spacing w:line="276" w:lineRule="auto"/>
      </w:pPr>
      <w:r>
        <w:rPr>
          <w:noProof/>
          <w:lang w:val="en-GB" w:eastAsia="en-GB"/>
        </w:rPr>
        <w:drawing>
          <wp:anchor distT="0" distB="0" distL="114300" distR="114300" simplePos="0" relativeHeight="251665408" behindDoc="0" locked="0" layoutInCell="1" allowOverlap="1" wp14:anchorId="75F51623" wp14:editId="565F3B31">
            <wp:simplePos x="692150" y="2207260"/>
            <wp:positionH relativeFrom="column">
              <wp:align>center</wp:align>
            </wp:positionH>
            <wp:positionV relativeFrom="paragraph">
              <wp:posOffset>0</wp:posOffset>
            </wp:positionV>
            <wp:extent cx="4370832" cy="6912864"/>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dBad.ep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70832" cy="6912864"/>
                    </a:xfrm>
                    <a:prstGeom prst="rect">
                      <a:avLst/>
                    </a:prstGeom>
                  </pic:spPr>
                </pic:pic>
              </a:graphicData>
            </a:graphic>
            <wp14:sizeRelH relativeFrom="margin">
              <wp14:pctWidth>0</wp14:pctWidth>
            </wp14:sizeRelH>
            <wp14:sizeRelV relativeFrom="margin">
              <wp14:pctHeight>0</wp14:pctHeight>
            </wp14:sizeRelV>
          </wp:anchor>
        </w:drawing>
      </w:r>
    </w:p>
    <w:p w:rsidR="00780525" w:rsidRDefault="00780525" w:rsidP="00DA7750">
      <w:pPr>
        <w:pStyle w:val="Heading1"/>
      </w:pPr>
      <w:bookmarkStart w:id="4" w:name="_Toc377375323"/>
      <w:r>
        <w:lastRenderedPageBreak/>
        <w:t>ENCLOSURE INSTALLATION</w:t>
      </w:r>
      <w:bookmarkEnd w:id="4"/>
    </w:p>
    <w:p w:rsidR="00780525" w:rsidRDefault="00780525" w:rsidP="00780525">
      <w:r>
        <w:t>NEMA4X (IP66) WITH CLEAR COVER</w:t>
      </w:r>
    </w:p>
    <w:p w:rsidR="00780525" w:rsidRDefault="00780525" w:rsidP="00780525">
      <w:r w:rsidRPr="00780525">
        <w:rPr>
          <w:rStyle w:val="Arial12Char"/>
        </w:rPr>
        <w:t>LOCATION</w:t>
      </w:r>
      <w:r>
        <w:t xml:space="preserve"> - Select a wall location within 20 ft (6 m) of the sensor mounting location. Sensor cable may be extended up to 500 ft (150 m) if enclosure installation is required at a remote location.</w:t>
      </w:r>
    </w:p>
    <w:p w:rsidR="00780525" w:rsidRDefault="00780525" w:rsidP="00780525">
      <w:r>
        <w:rPr>
          <w:noProof/>
          <w:lang w:val="en-GB" w:eastAsia="en-GB"/>
        </w:rPr>
        <w:drawing>
          <wp:anchor distT="0" distB="0" distL="114300" distR="114300" simplePos="0" relativeHeight="251666432" behindDoc="0" locked="0" layoutInCell="1" allowOverlap="1" wp14:anchorId="1E6EB805" wp14:editId="18965CE7">
            <wp:simplePos x="0" y="0"/>
            <wp:positionH relativeFrom="column">
              <wp:align>right</wp:align>
            </wp:positionH>
            <wp:positionV relativeFrom="paragraph">
              <wp:posOffset>349885</wp:posOffset>
            </wp:positionV>
            <wp:extent cx="1397635" cy="16637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Mount.ep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97934" cy="1664208"/>
                    </a:xfrm>
                    <a:prstGeom prst="rect">
                      <a:avLst/>
                    </a:prstGeom>
                  </pic:spPr>
                </pic:pic>
              </a:graphicData>
            </a:graphic>
            <wp14:sizeRelH relativeFrom="margin">
              <wp14:pctWidth>0</wp14:pctWidth>
            </wp14:sizeRelH>
            <wp14:sizeRelV relativeFrom="margin">
              <wp14:pctHeight>0</wp14:pctHeight>
            </wp14:sizeRelV>
          </wp:anchor>
        </w:drawing>
      </w:r>
      <w:r>
        <w:t>To protect the electronics from overheating and condensate build-up DO NOT mount the enclosure in direct sunlight. Avoid mounting on vibrating structures.</w:t>
      </w:r>
    </w:p>
    <w:p w:rsidR="00780525" w:rsidRDefault="00780525" w:rsidP="00780525">
      <w:pPr>
        <w:tabs>
          <w:tab w:val="left" w:pos="360"/>
        </w:tabs>
      </w:pPr>
      <w:r>
        <w:t>1.</w:t>
      </w:r>
      <w:r>
        <w:tab/>
        <w:t>Remove enclosure cover.</w:t>
      </w:r>
      <w:r>
        <w:cr/>
      </w:r>
    </w:p>
    <w:p w:rsidR="00780525" w:rsidRDefault="00780525" w:rsidP="00780525">
      <w:pPr>
        <w:tabs>
          <w:tab w:val="left" w:pos="360"/>
        </w:tabs>
      </w:pPr>
      <w:r>
        <w:t>2.</w:t>
      </w:r>
      <w:r>
        <w:tab/>
        <w:t>Insert #</w:t>
      </w:r>
      <w:r w:rsidR="00087EA8">
        <w:t>6</w:t>
      </w:r>
      <w:r>
        <w:t xml:space="preserve"> screws and washers through the enclosure mounting holes to </w:t>
      </w:r>
      <w:r>
        <w:tab/>
        <w:t>secure the enclosure to the wall or mounting stand.</w:t>
      </w:r>
      <w:r>
        <w:cr/>
      </w:r>
    </w:p>
    <w:p w:rsidR="00780525" w:rsidRDefault="00780525" w:rsidP="00780525">
      <w:pPr>
        <w:tabs>
          <w:tab w:val="left" w:pos="360"/>
        </w:tabs>
      </w:pPr>
      <w:r>
        <w:t>3.</w:t>
      </w:r>
      <w:r>
        <w:tab/>
        <w:t>Replace cover.</w:t>
      </w:r>
    </w:p>
    <w:p w:rsidR="00780525" w:rsidRDefault="00780525" w:rsidP="00780525">
      <w:r>
        <w:t xml:space="preserve">Note: This non metallic enclosure does not automatically provide grounding between conduit connections. Grounding must be provided as part of the installation. Ground in accordance with the requirements of the National Electrical Code. System grounding is provided by connecting grounding wires from all conduit entries to </w:t>
      </w:r>
      <w:r w:rsidR="00D41F99">
        <w:t>a</w:t>
      </w:r>
      <w:r>
        <w:t xml:space="preserve"> steel mounting plate or another point which provides continuity.</w:t>
      </w:r>
    </w:p>
    <w:p w:rsidR="003776B2" w:rsidRDefault="003776B2"/>
    <w:p w:rsidR="007B2643" w:rsidRDefault="007B2643" w:rsidP="007B2643">
      <w:pPr>
        <w:pStyle w:val="Heading1"/>
      </w:pPr>
      <w:bookmarkStart w:id="5" w:name="_Toc377375324"/>
      <w:r>
        <w:t>PRINCIPLE OF OPERATION</w:t>
      </w:r>
      <w:bookmarkEnd w:id="5"/>
    </w:p>
    <w:p w:rsidR="007B2643" w:rsidRPr="0075468E" w:rsidRDefault="007B2643" w:rsidP="007B2643"/>
    <w:p w:rsidR="007B2643" w:rsidRDefault="00F45C98" w:rsidP="007B2643">
      <w:r>
        <w:t xml:space="preserve">Micronics </w:t>
      </w:r>
      <w:r w:rsidR="00636FAE">
        <w:t xml:space="preserve">Doppler </w:t>
      </w:r>
      <w:r w:rsidR="007B2643">
        <w:t>flow instruments continuously inject sound into the flowing liquid and measure the change in frequency of any echoes received from suspended particles, air bubbles, etc. in the liquid.</w:t>
      </w:r>
    </w:p>
    <w:p w:rsidR="007B2643" w:rsidRDefault="007B2643" w:rsidP="007B2643">
      <w:r>
        <w:t>The sound frequency of 640,000 wave-lengths/second travels through the liquid at 4,800 feet/second (for water). The 640,000 wave-lengths occupy 4,800 feet.  If the target is moving away from the receiver, the same number of wave-lengths has to occupy a bigger distance and so each wave-length appears longer.  The longer wave-length means fewer wave-lengths/second or a lower frequency. The reverse is true if the target moves towards the receiver; the distance is shortened, the wave-length appears shorter and the frequency higher.</w:t>
      </w:r>
    </w:p>
    <w:p w:rsidR="003776B2" w:rsidRDefault="007B2643" w:rsidP="007B2643">
      <w:pPr>
        <w:spacing w:line="276" w:lineRule="auto"/>
      </w:pPr>
      <w:r>
        <w:t>The Doppler Flow Switch measures only the change in frequency and will read the same whether the flow is towards or away from the transducer.</w:t>
      </w:r>
      <w:r w:rsidR="003776B2">
        <w:br w:type="page"/>
      </w:r>
    </w:p>
    <w:p w:rsidR="00F52ED9" w:rsidRDefault="00F52ED9" w:rsidP="00DA7750">
      <w:pPr>
        <w:pStyle w:val="Heading1"/>
      </w:pPr>
      <w:bookmarkStart w:id="6" w:name="_Toc377375325"/>
      <w:r>
        <w:lastRenderedPageBreak/>
        <w:t>APPLICATIONS BACKGROUND</w:t>
      </w:r>
      <w:bookmarkEnd w:id="6"/>
    </w:p>
    <w:p w:rsidR="00F52ED9" w:rsidRPr="00F52ED9" w:rsidRDefault="00F52ED9" w:rsidP="00F52ED9"/>
    <w:p w:rsidR="00F52ED9" w:rsidRDefault="00F52ED9" w:rsidP="00F52ED9">
      <w:r>
        <w:t>PIPE MATERIAL - Porous materials such as concrete or pitted cast iron cause sound attenuation and Doppler performance may be erratic.  Steel, aluminum, copper, PVC and other plastic pipes are generally ideal with minimal sound attenuation.</w:t>
      </w:r>
    </w:p>
    <w:p w:rsidR="00774276" w:rsidRDefault="00F52ED9" w:rsidP="00F52ED9">
      <w:r>
        <w:t xml:space="preserve">Avoid pipes with loose insertion liners where sound transmission may be broken by air gaps. </w:t>
      </w:r>
    </w:p>
    <w:p w:rsidR="00F52ED9" w:rsidRDefault="00F52ED9" w:rsidP="00F52ED9">
      <w:r>
        <w:t xml:space="preserve">PIPE DIAMETER - The standard </w:t>
      </w:r>
      <w:r w:rsidR="00E87499">
        <w:t>SE4</w:t>
      </w:r>
      <w:r>
        <w:t xml:space="preserve"> sensor is designed to mount on pipes 1/2 inch (12.5mm) I.D. or larger.  </w:t>
      </w:r>
    </w:p>
    <w:p w:rsidR="00F52ED9" w:rsidRDefault="00F52ED9" w:rsidP="00F52ED9">
      <w:r>
        <w:t>DEPOSITS - Scale or sediment deposits in older pipes can cause sound attenuation and reduce Doppler signal strength</w:t>
      </w:r>
      <w:r w:rsidR="00A67BF6">
        <w:t xml:space="preserve"> which is automatically compensated by the receiver circuits</w:t>
      </w:r>
      <w:r>
        <w:t>.</w:t>
      </w:r>
    </w:p>
    <w:p w:rsidR="00F52ED9" w:rsidRDefault="00F52ED9" w:rsidP="00F52ED9">
      <w:r>
        <w:t>NOISE INTERFERENCE - The Doppler circuit is designed to lock onto the strong Doppler return signal and to ignore most external process noise. Marginal applications, where the liquid contains minimal solids or gases may be more sensitive to external noise.</w:t>
      </w:r>
    </w:p>
    <w:p w:rsidR="00F52ED9" w:rsidRDefault="00F52ED9" w:rsidP="00F52ED9">
      <w:r>
        <w:t>ELECTRICAL INTERFERENCE - High voltage sources or DC motors in very close proximity to the Doppler sensor, cable or electronics, can interfere with the Doppler signal.  Stray mains voltage (50 or 60 Hz) can occasionally be measured on conductive pipes and care should be taken to eliminate the problem at its source.</w:t>
      </w:r>
    </w:p>
    <w:p w:rsidR="00F52ED9" w:rsidRDefault="00F52ED9" w:rsidP="00F52ED9">
      <w:r>
        <w:t>POWER LINE FLUCTUATIONS - Voltage variances of ±10% of the instrument’s nominal input will not affect performance or accuracy.</w:t>
      </w:r>
    </w:p>
    <w:p w:rsidR="00A67BF6" w:rsidRDefault="00F52ED9" w:rsidP="00F52ED9">
      <w:r>
        <w:t xml:space="preserve">FLUID TEMPERATURE - Within the sensor tolerances (-40° to </w:t>
      </w:r>
      <w:r w:rsidR="0049409D">
        <w:t>3</w:t>
      </w:r>
      <w:r>
        <w:t xml:space="preserve">00°F/ -40° to </w:t>
      </w:r>
      <w:r w:rsidR="0049409D">
        <w:t>150</w:t>
      </w:r>
      <w:r>
        <w:t xml:space="preserve">°C) the </w:t>
      </w:r>
      <w:r w:rsidR="00F45C98">
        <w:t>UF DS200</w:t>
      </w:r>
      <w:r w:rsidR="00E652C5">
        <w:t xml:space="preserve"> performance will not be affected. </w:t>
      </w:r>
      <w:r>
        <w:t xml:space="preserve">Higher or lower temperatures may damage or reduce the operating life of the sensor. </w:t>
      </w:r>
    </w:p>
    <w:p w:rsidR="00F52ED9" w:rsidRDefault="00F52ED9" w:rsidP="00F52ED9">
      <w:r>
        <w:t xml:space="preserve">CALIBRATION DRIFT - The </w:t>
      </w:r>
      <w:r w:rsidR="00F45C98">
        <w:t>UF DS200</w:t>
      </w:r>
      <w:r>
        <w:t xml:space="preserve"> calibration does not drift over time. The solid state sensor has no moving parts to wear and affect calibration. The Doppler principle generates a digital signal proportional to the velocity of flow. All timing/counting circuits use crystal controlled references to eliminate any drift in the processing circuitry.</w:t>
      </w:r>
    </w:p>
    <w:p w:rsidR="003776B2" w:rsidRDefault="003776B2"/>
    <w:p w:rsidR="003776B2" w:rsidRDefault="003776B2">
      <w:pPr>
        <w:spacing w:line="276" w:lineRule="auto"/>
      </w:pPr>
      <w:r>
        <w:br w:type="page"/>
      </w:r>
    </w:p>
    <w:p w:rsidR="003776B2" w:rsidRDefault="003C50C0" w:rsidP="00DA7750">
      <w:pPr>
        <w:pStyle w:val="Heading1"/>
      </w:pPr>
      <w:bookmarkStart w:id="7" w:name="_Toc377375326"/>
      <w:r>
        <w:rPr>
          <w:noProof/>
          <w:lang w:val="en-GB" w:eastAsia="en-GB"/>
        </w:rPr>
        <w:lastRenderedPageBreak/>
        <w:drawing>
          <wp:anchor distT="0" distB="0" distL="114300" distR="114300" simplePos="0" relativeHeight="251668480" behindDoc="0" locked="0" layoutInCell="1" allowOverlap="1" wp14:anchorId="5C779C17" wp14:editId="73AC10C5">
            <wp:simplePos x="0" y="0"/>
            <wp:positionH relativeFrom="column">
              <wp:align>center</wp:align>
            </wp:positionH>
            <wp:positionV relativeFrom="paragraph">
              <wp:posOffset>412750</wp:posOffset>
            </wp:positionV>
            <wp:extent cx="6281928" cy="7324344"/>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ol Applications.eps"/>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81928" cy="7324344"/>
                    </a:xfrm>
                    <a:prstGeom prst="rect">
                      <a:avLst/>
                    </a:prstGeom>
                  </pic:spPr>
                </pic:pic>
              </a:graphicData>
            </a:graphic>
            <wp14:sizeRelH relativeFrom="margin">
              <wp14:pctWidth>0</wp14:pctWidth>
            </wp14:sizeRelH>
            <wp14:sizeRelV relativeFrom="margin">
              <wp14:pctHeight>0</wp14:pctHeight>
            </wp14:sizeRelV>
          </wp:anchor>
        </w:drawing>
      </w:r>
      <w:r w:rsidRPr="003C50C0">
        <w:t xml:space="preserve">TYPICAL </w:t>
      </w:r>
      <w:r w:rsidR="00F45C98">
        <w:t>UF DS200</w:t>
      </w:r>
      <w:r w:rsidRPr="003C50C0">
        <w:t xml:space="preserve"> CONTROL APPLICATIONS</w:t>
      </w:r>
      <w:bookmarkEnd w:id="7"/>
    </w:p>
    <w:p w:rsidR="006C339C" w:rsidRDefault="006C339C" w:rsidP="006C339C">
      <w:pPr>
        <w:pStyle w:val="Heading3"/>
      </w:pPr>
    </w:p>
    <w:p w:rsidR="00070F6F" w:rsidRDefault="00070F6F" w:rsidP="00070F6F">
      <w:pPr>
        <w:pStyle w:val="Heading1"/>
      </w:pPr>
      <w:bookmarkStart w:id="8" w:name="_Toc377375327"/>
      <w:r>
        <w:lastRenderedPageBreak/>
        <w:t>APPLICATIONS HOTLINE</w:t>
      </w:r>
      <w:bookmarkEnd w:id="8"/>
    </w:p>
    <w:p w:rsidR="00070F6F" w:rsidRPr="00070F6F" w:rsidRDefault="00070F6F" w:rsidP="00070F6F"/>
    <w:p w:rsidR="00070F6F" w:rsidRDefault="00070F6F" w:rsidP="00070F6F">
      <w:pPr>
        <w:spacing w:line="276" w:lineRule="auto"/>
      </w:pPr>
      <w:r>
        <w:t xml:space="preserve">For applications assistance, advice or information on any </w:t>
      </w:r>
      <w:r w:rsidR="00922584">
        <w:t>Micronics Limited</w:t>
      </w:r>
      <w:r>
        <w:t xml:space="preserve"> contact your Sales Representative, write to </w:t>
      </w:r>
      <w:r w:rsidR="00F45C98">
        <w:t xml:space="preserve">Micronics </w:t>
      </w:r>
      <w:r>
        <w:t>or phone the Applications Hotline below:</w:t>
      </w:r>
    </w:p>
    <w:p w:rsidR="00F45C98" w:rsidRDefault="00F45C98" w:rsidP="00F45C98">
      <w:pPr>
        <w:pStyle w:val="NoSpacing"/>
        <w:tabs>
          <w:tab w:val="left" w:pos="1843"/>
          <w:tab w:val="left" w:pos="3969"/>
          <w:tab w:val="left" w:pos="6663"/>
        </w:tabs>
      </w:pPr>
      <w:r>
        <w:t xml:space="preserve">                        Tel: +44 (0) 1628 810456                 Fax: +44 (0) 1628 531540</w:t>
      </w:r>
    </w:p>
    <w:p w:rsidR="00F45C98" w:rsidRDefault="00F45C98" w:rsidP="00F45C98">
      <w:pPr>
        <w:pStyle w:val="NoSpacing"/>
        <w:tabs>
          <w:tab w:val="left" w:pos="1843"/>
          <w:tab w:val="left" w:pos="3969"/>
          <w:tab w:val="left" w:pos="6663"/>
        </w:tabs>
      </w:pPr>
      <w:r>
        <w:t xml:space="preserve">                        Email:</w:t>
      </w:r>
      <w:r>
        <w:tab/>
        <w:t>sales@micronicsltd.co.uk</w:t>
      </w:r>
      <w:r>
        <w:tab/>
      </w:r>
    </w:p>
    <w:p w:rsidR="00F45C98" w:rsidRDefault="00F45C98" w:rsidP="00F45C98">
      <w:pPr>
        <w:pStyle w:val="NoSpacing"/>
        <w:tabs>
          <w:tab w:val="left" w:pos="1843"/>
          <w:tab w:val="left" w:pos="3969"/>
          <w:tab w:val="left" w:pos="6663"/>
        </w:tabs>
      </w:pPr>
      <w:r>
        <w:t xml:space="preserve">                        Web Site:</w:t>
      </w:r>
      <w:r>
        <w:tab/>
        <w:t>www.micronicsflowmeters.com</w:t>
      </w:r>
    </w:p>
    <w:p w:rsidR="00F45C98" w:rsidRDefault="00F45C98" w:rsidP="00F45C98"/>
    <w:p w:rsidR="00F45C98" w:rsidRDefault="00F45C98" w:rsidP="00F45C98">
      <w:pPr>
        <w:pStyle w:val="NoSpacing"/>
        <w:tabs>
          <w:tab w:val="left" w:pos="1560"/>
          <w:tab w:val="left" w:pos="6663"/>
        </w:tabs>
      </w:pPr>
      <w:r>
        <w:tab/>
        <w:t>Micronics Limited</w:t>
      </w:r>
    </w:p>
    <w:p w:rsidR="00F45C98" w:rsidRDefault="00F45C98" w:rsidP="00F45C98">
      <w:pPr>
        <w:pStyle w:val="NoSpacing"/>
        <w:tabs>
          <w:tab w:val="left" w:pos="1560"/>
          <w:tab w:val="left" w:pos="6663"/>
        </w:tabs>
      </w:pPr>
      <w:r>
        <w:tab/>
        <w:t>Knaves Beech Business Centre,</w:t>
      </w:r>
    </w:p>
    <w:p w:rsidR="00F45C98" w:rsidRDefault="00F45C98" w:rsidP="00F45C98">
      <w:pPr>
        <w:pStyle w:val="NoSpacing"/>
        <w:tabs>
          <w:tab w:val="left" w:pos="1560"/>
          <w:tab w:val="left" w:pos="6663"/>
        </w:tabs>
      </w:pPr>
      <w:r>
        <w:tab/>
        <w:t>Davies Way, Loudwater,</w:t>
      </w:r>
    </w:p>
    <w:p w:rsidR="00F45C98" w:rsidRDefault="00F45C98" w:rsidP="00F45C98">
      <w:pPr>
        <w:pStyle w:val="NoSpacing"/>
        <w:tabs>
          <w:tab w:val="left" w:pos="1560"/>
          <w:tab w:val="left" w:pos="6663"/>
        </w:tabs>
      </w:pPr>
      <w:r>
        <w:tab/>
        <w:t>High Wycombe, Buckinghamshire,</w:t>
      </w:r>
    </w:p>
    <w:p w:rsidR="00F45C98" w:rsidRDefault="00F45C98" w:rsidP="00F45C98">
      <w:pPr>
        <w:pStyle w:val="NoSpacing"/>
        <w:tabs>
          <w:tab w:val="left" w:pos="1560"/>
          <w:tab w:val="left" w:pos="6663"/>
        </w:tabs>
      </w:pPr>
      <w:r>
        <w:tab/>
        <w:t>United Kingdom HP10 9QR</w:t>
      </w:r>
    </w:p>
    <w:p w:rsidR="00070F6F" w:rsidRDefault="00070F6F" w:rsidP="00CC0444">
      <w:pPr>
        <w:tabs>
          <w:tab w:val="left" w:pos="1440"/>
        </w:tabs>
        <w:spacing w:line="276" w:lineRule="auto"/>
      </w:pPr>
    </w:p>
    <w:p w:rsidR="00070F6F" w:rsidRDefault="00070F6F" w:rsidP="00CC0444">
      <w:pPr>
        <w:pStyle w:val="Heading1"/>
        <w:tabs>
          <w:tab w:val="left" w:pos="1440"/>
        </w:tabs>
      </w:pPr>
      <w:bookmarkStart w:id="9" w:name="_Toc377375328"/>
      <w:r>
        <w:t>PRODUCT RETURN PROCEDURE</w:t>
      </w:r>
      <w:bookmarkEnd w:id="9"/>
    </w:p>
    <w:p w:rsidR="00070F6F" w:rsidRPr="00070F6F" w:rsidRDefault="00070F6F" w:rsidP="00CC0444">
      <w:pPr>
        <w:tabs>
          <w:tab w:val="left" w:pos="1440"/>
        </w:tabs>
      </w:pPr>
    </w:p>
    <w:p w:rsidR="00070F6F" w:rsidRDefault="00070F6F" w:rsidP="00CC0444">
      <w:pPr>
        <w:tabs>
          <w:tab w:val="left" w:pos="1440"/>
        </w:tabs>
        <w:spacing w:line="276" w:lineRule="auto"/>
      </w:pPr>
      <w:r>
        <w:t xml:space="preserve">Instruments may be returned to </w:t>
      </w:r>
      <w:r w:rsidR="00F45C98">
        <w:t>Micronics</w:t>
      </w:r>
      <w:r>
        <w:t xml:space="preserve"> for service or warranty repair. Before shipping a product to the factory please contact </w:t>
      </w:r>
      <w:r w:rsidR="00F45C98">
        <w:t xml:space="preserve">Micronics </w:t>
      </w:r>
      <w:r>
        <w:t>by telephone or Fax to obtain an RMA number (Returned Merchandise Authorization). This ensures fast service and correct billing or credit.</w:t>
      </w:r>
    </w:p>
    <w:p w:rsidR="00070F6F" w:rsidRDefault="00070F6F" w:rsidP="00CC0444">
      <w:pPr>
        <w:tabs>
          <w:tab w:val="left" w:pos="1440"/>
        </w:tabs>
        <w:spacing w:line="276" w:lineRule="auto"/>
      </w:pPr>
      <w:r>
        <w:t xml:space="preserve">When you contact </w:t>
      </w:r>
      <w:r w:rsidR="00F45C98">
        <w:t xml:space="preserve">Micronics </w:t>
      </w:r>
      <w:r>
        <w:t>please have the following information available:</w:t>
      </w:r>
    </w:p>
    <w:p w:rsidR="00070F6F" w:rsidRDefault="00070F6F" w:rsidP="00CC0444">
      <w:pPr>
        <w:pStyle w:val="NoSpacing"/>
        <w:tabs>
          <w:tab w:val="left" w:pos="1440"/>
          <w:tab w:val="left" w:pos="1800"/>
          <w:tab w:val="left" w:pos="1890"/>
        </w:tabs>
      </w:pPr>
      <w:r>
        <w:tab/>
        <w:t xml:space="preserve">1. </w:t>
      </w:r>
      <w:r>
        <w:tab/>
        <w:t>Model number / Software Version</w:t>
      </w:r>
    </w:p>
    <w:p w:rsidR="00070F6F" w:rsidRDefault="00070F6F" w:rsidP="00CC0444">
      <w:pPr>
        <w:pStyle w:val="NoSpacing"/>
        <w:tabs>
          <w:tab w:val="left" w:pos="1440"/>
          <w:tab w:val="left" w:pos="1800"/>
        </w:tabs>
      </w:pPr>
      <w:r>
        <w:tab/>
        <w:t xml:space="preserve">2. </w:t>
      </w:r>
      <w:r>
        <w:tab/>
        <w:t>Serial number</w:t>
      </w:r>
      <w:bookmarkStart w:id="10" w:name="_GoBack"/>
      <w:bookmarkEnd w:id="10"/>
    </w:p>
    <w:p w:rsidR="00070F6F" w:rsidRDefault="00070F6F" w:rsidP="00CC0444">
      <w:pPr>
        <w:pStyle w:val="NoSpacing"/>
        <w:tabs>
          <w:tab w:val="left" w:pos="1440"/>
          <w:tab w:val="left" w:pos="1800"/>
        </w:tabs>
      </w:pPr>
      <w:r>
        <w:tab/>
        <w:t xml:space="preserve">3. </w:t>
      </w:r>
      <w:r>
        <w:tab/>
        <w:t>Date of Purchase</w:t>
      </w:r>
    </w:p>
    <w:p w:rsidR="00070F6F" w:rsidRDefault="00070F6F" w:rsidP="00CC0444">
      <w:pPr>
        <w:pStyle w:val="NoSpacing"/>
        <w:tabs>
          <w:tab w:val="left" w:pos="1440"/>
          <w:tab w:val="left" w:pos="1800"/>
        </w:tabs>
      </w:pPr>
      <w:r>
        <w:tab/>
        <w:t xml:space="preserve">4. </w:t>
      </w:r>
      <w:r>
        <w:tab/>
        <w:t>Reason for return (description of fault or modification required)</w:t>
      </w:r>
    </w:p>
    <w:p w:rsidR="00070F6F" w:rsidRDefault="00070F6F" w:rsidP="00CC0444">
      <w:pPr>
        <w:pStyle w:val="NoSpacing"/>
        <w:tabs>
          <w:tab w:val="left" w:pos="1440"/>
          <w:tab w:val="left" w:pos="1800"/>
        </w:tabs>
      </w:pPr>
      <w:r>
        <w:tab/>
        <w:t xml:space="preserve">5. </w:t>
      </w:r>
      <w:r>
        <w:tab/>
        <w:t>Your name, company name, address and phone number</w:t>
      </w:r>
    </w:p>
    <w:p w:rsidR="00070F6F" w:rsidRDefault="00070F6F" w:rsidP="00CC0444">
      <w:pPr>
        <w:pStyle w:val="NoSpacing"/>
        <w:tabs>
          <w:tab w:val="left" w:pos="1440"/>
        </w:tabs>
      </w:pPr>
    </w:p>
    <w:p w:rsidR="00070F6F" w:rsidRDefault="00070F6F" w:rsidP="00CC0444">
      <w:pPr>
        <w:tabs>
          <w:tab w:val="left" w:pos="1440"/>
        </w:tabs>
        <w:spacing w:line="276" w:lineRule="auto"/>
      </w:pPr>
      <w:r>
        <w:t>After obtaining an RMA number please ship the product to the appropriate address below:</w:t>
      </w:r>
    </w:p>
    <w:p w:rsidR="00F45C98" w:rsidRPr="00112B0A" w:rsidRDefault="00070F6F" w:rsidP="00F45C98">
      <w:pPr>
        <w:pStyle w:val="NoSpacing"/>
        <w:tabs>
          <w:tab w:val="left" w:pos="1560"/>
          <w:tab w:val="left" w:pos="6096"/>
        </w:tabs>
        <w:rPr>
          <w:i/>
        </w:rPr>
      </w:pPr>
      <w:r>
        <w:tab/>
      </w:r>
      <w:r w:rsidR="00F45C98" w:rsidRPr="00112B0A">
        <w:rPr>
          <w:i/>
        </w:rPr>
        <w:t>Customers:</w:t>
      </w:r>
    </w:p>
    <w:p w:rsidR="00F45C98" w:rsidRDefault="00F45C98" w:rsidP="00F45C98">
      <w:pPr>
        <w:pStyle w:val="NoSpacing"/>
        <w:tabs>
          <w:tab w:val="left" w:pos="1560"/>
          <w:tab w:val="left" w:pos="6096"/>
        </w:tabs>
      </w:pPr>
    </w:p>
    <w:p w:rsidR="00F45C98" w:rsidRDefault="00F45C98" w:rsidP="00F45C98">
      <w:pPr>
        <w:pStyle w:val="NoSpacing"/>
        <w:tabs>
          <w:tab w:val="left" w:pos="1560"/>
          <w:tab w:val="left" w:pos="6096"/>
        </w:tabs>
      </w:pPr>
      <w:r>
        <w:tab/>
        <w:t>Micronics Limited</w:t>
      </w:r>
    </w:p>
    <w:p w:rsidR="00F45C98" w:rsidRDefault="00F45C98" w:rsidP="00F45C98">
      <w:pPr>
        <w:pStyle w:val="NoSpacing"/>
        <w:tabs>
          <w:tab w:val="left" w:pos="1560"/>
          <w:tab w:val="left" w:pos="6096"/>
        </w:tabs>
      </w:pPr>
      <w:r>
        <w:tab/>
        <w:t>Knaves Beech Business Centre,</w:t>
      </w:r>
    </w:p>
    <w:p w:rsidR="00F45C98" w:rsidRDefault="00F45C98" w:rsidP="00F45C98">
      <w:pPr>
        <w:pStyle w:val="NoSpacing"/>
        <w:tabs>
          <w:tab w:val="left" w:pos="1560"/>
          <w:tab w:val="left" w:pos="6096"/>
        </w:tabs>
      </w:pPr>
      <w:r>
        <w:tab/>
        <w:t>Davies Way, Loudwater,</w:t>
      </w:r>
    </w:p>
    <w:p w:rsidR="00F45C98" w:rsidRDefault="00F45C98" w:rsidP="00F45C98">
      <w:pPr>
        <w:pStyle w:val="NoSpacing"/>
        <w:tabs>
          <w:tab w:val="left" w:pos="1560"/>
          <w:tab w:val="left" w:pos="6096"/>
        </w:tabs>
      </w:pPr>
      <w:r>
        <w:tab/>
        <w:t>High Wycombe, Buckinghamshire,</w:t>
      </w:r>
    </w:p>
    <w:p w:rsidR="00F45C98" w:rsidRDefault="00F45C98" w:rsidP="00F45C98">
      <w:pPr>
        <w:pStyle w:val="NoSpacing"/>
        <w:tabs>
          <w:tab w:val="left" w:pos="1560"/>
          <w:tab w:val="left" w:pos="6096"/>
        </w:tabs>
      </w:pPr>
      <w:r>
        <w:tab/>
        <w:t>United Kingdom HP10 9QR</w:t>
      </w:r>
    </w:p>
    <w:p w:rsidR="00F45C98" w:rsidRDefault="00F45C98" w:rsidP="00F45C98">
      <w:pPr>
        <w:tabs>
          <w:tab w:val="left" w:pos="1560"/>
          <w:tab w:val="left" w:pos="6096"/>
        </w:tabs>
      </w:pPr>
    </w:p>
    <w:p w:rsidR="00070F6F" w:rsidRDefault="00F45C98" w:rsidP="00922584">
      <w:pPr>
        <w:pStyle w:val="NoSpacing"/>
        <w:tabs>
          <w:tab w:val="left" w:pos="1440"/>
          <w:tab w:val="left" w:pos="5850"/>
        </w:tabs>
      </w:pPr>
      <w:r>
        <w:tab/>
        <w:t>RMA#</w:t>
      </w:r>
    </w:p>
    <w:p w:rsidR="00070F6F" w:rsidRDefault="00070F6F" w:rsidP="00070F6F">
      <w:pPr>
        <w:spacing w:line="276" w:lineRule="auto"/>
      </w:pPr>
    </w:p>
    <w:p w:rsidR="003776B2" w:rsidRDefault="003776B2"/>
    <w:p w:rsidR="003776B2" w:rsidRDefault="007E58E9">
      <w:pPr>
        <w:spacing w:line="276" w:lineRule="auto"/>
      </w:pPr>
      <w:r>
        <w:rPr>
          <w:noProof/>
          <w:lang w:val="en-GB" w:eastAsia="en-GB"/>
        </w:rPr>
        <mc:AlternateContent>
          <mc:Choice Requires="wps">
            <w:drawing>
              <wp:anchor distT="0" distB="0" distL="114300" distR="114300" simplePos="0" relativeHeight="251670528" behindDoc="0" locked="0" layoutInCell="1" allowOverlap="1">
                <wp:simplePos x="0" y="0"/>
                <wp:positionH relativeFrom="margin">
                  <wp:posOffset>838200</wp:posOffset>
                </wp:positionH>
                <wp:positionV relativeFrom="margin">
                  <wp:posOffset>851535</wp:posOffset>
                </wp:positionV>
                <wp:extent cx="4725670" cy="5791200"/>
                <wp:effectExtent l="9525" t="13335" r="8255" b="15240"/>
                <wp:wrapSquare wrapText="bothSides"/>
                <wp:docPr id="2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5670" cy="5791200"/>
                        </a:xfrm>
                        <a:prstGeom prst="rect">
                          <a:avLst/>
                        </a:prstGeom>
                        <a:solidFill>
                          <a:srgbClr val="FFFFFF"/>
                        </a:solidFill>
                        <a:ln w="12700">
                          <a:solidFill>
                            <a:srgbClr val="000000"/>
                          </a:solidFill>
                          <a:miter lim="800000"/>
                          <a:headEnd/>
                          <a:tailEnd/>
                        </a:ln>
                      </wps:spPr>
                      <wps:txbx>
                        <w:txbxContent>
                          <w:p w:rsidR="005E5C59" w:rsidRDefault="005E5C59" w:rsidP="005E5C59">
                            <w:pPr>
                              <w:ind w:left="284" w:right="284"/>
                              <w:jc w:val="center"/>
                              <w:rPr>
                                <w:rFonts w:ascii="Arial" w:hAnsi="Arial" w:cs="Arial"/>
                                <w:sz w:val="48"/>
                                <w:szCs w:val="48"/>
                              </w:rPr>
                            </w:pPr>
                            <w:r w:rsidRPr="00A93038">
                              <w:rPr>
                                <w:rFonts w:ascii="Arial" w:hAnsi="Arial" w:cs="Arial"/>
                                <w:sz w:val="48"/>
                                <w:szCs w:val="48"/>
                              </w:rPr>
                              <w:t xml:space="preserve">LIMITED </w:t>
                            </w:r>
                            <w:r w:rsidRPr="00BA6B29">
                              <w:rPr>
                                <w:rStyle w:val="Heading1Char"/>
                                <w:b w:val="0"/>
                                <w:i w:val="0"/>
                                <w:sz w:val="48"/>
                                <w:szCs w:val="48"/>
                              </w:rPr>
                              <w:t>WARRANTY</w:t>
                            </w:r>
                          </w:p>
                          <w:p w:rsidR="005E5C59" w:rsidRPr="00AC7706" w:rsidRDefault="005E5C59" w:rsidP="005E5C59">
                            <w:pPr>
                              <w:ind w:left="284" w:right="284"/>
                              <w:jc w:val="center"/>
                              <w:rPr>
                                <w:rFonts w:ascii="Arial" w:hAnsi="Arial" w:cs="Arial"/>
                                <w:b/>
                                <w:sz w:val="28"/>
                                <w:szCs w:val="28"/>
                              </w:rPr>
                            </w:pPr>
                            <w:r w:rsidRPr="00AC7706">
                              <w:rPr>
                                <w:rFonts w:ascii="Arial" w:hAnsi="Arial" w:cs="Arial"/>
                                <w:b/>
                                <w:sz w:val="28"/>
                                <w:szCs w:val="28"/>
                              </w:rPr>
                              <w:t>__________</w:t>
                            </w:r>
                            <w:r>
                              <w:rPr>
                                <w:rFonts w:ascii="Arial" w:hAnsi="Arial" w:cs="Arial"/>
                                <w:b/>
                                <w:sz w:val="28"/>
                                <w:szCs w:val="28"/>
                              </w:rPr>
                              <w:t>________________</w:t>
                            </w:r>
                            <w:r w:rsidRPr="00AC7706">
                              <w:rPr>
                                <w:rFonts w:ascii="Arial" w:hAnsi="Arial" w:cs="Arial"/>
                                <w:b/>
                                <w:sz w:val="28"/>
                                <w:szCs w:val="28"/>
                              </w:rPr>
                              <w:t>___________</w:t>
                            </w:r>
                          </w:p>
                          <w:p w:rsidR="005E5C59" w:rsidRDefault="00F45C98" w:rsidP="005E5C59">
                            <w:pPr>
                              <w:ind w:left="284" w:right="284"/>
                              <w:jc w:val="both"/>
                            </w:pPr>
                            <w:r>
                              <w:t>Micronics Limited</w:t>
                            </w:r>
                            <w:r w:rsidR="005E5C59">
                              <w:t xml:space="preserve"> warrants, to the original purchaser, its products to be free from defects in material and workmanship for a period of one year from date of invoice.  </w:t>
                            </w:r>
                            <w:r>
                              <w:t xml:space="preserve">Micronics </w:t>
                            </w:r>
                            <w:r w:rsidR="005E5C59">
                              <w:t xml:space="preserve">will replace or repair, free of charge, any </w:t>
                            </w:r>
                            <w:r>
                              <w:t xml:space="preserve">Micronics </w:t>
                            </w:r>
                            <w:r w:rsidR="005E5C59">
                              <w:t>product if it has been proven to be defective within the warranty period.  This warranty does not cover any expenses incurred in the removal and re-installation of the product.</w:t>
                            </w:r>
                          </w:p>
                          <w:p w:rsidR="005E5C59" w:rsidRDefault="005E5C59" w:rsidP="005E5C59">
                            <w:pPr>
                              <w:ind w:left="284" w:right="284"/>
                              <w:jc w:val="both"/>
                            </w:pPr>
                            <w:r>
                              <w:t xml:space="preserve">If a product manufactured by </w:t>
                            </w:r>
                            <w:r w:rsidR="00F45C98">
                              <w:t xml:space="preserve">Micronics </w:t>
                            </w:r>
                            <w:r>
                              <w:t xml:space="preserve">should prove defective within the first year, return it freight prepaid to </w:t>
                            </w:r>
                            <w:r w:rsidR="00F45C98">
                              <w:t>Micronics Limited</w:t>
                            </w:r>
                            <w:r>
                              <w:t xml:space="preserve"> along with a copy of your invoice.</w:t>
                            </w:r>
                          </w:p>
                          <w:p w:rsidR="005E5C59" w:rsidRDefault="005E5C59" w:rsidP="005E5C59">
                            <w:pPr>
                              <w:ind w:left="284" w:right="284"/>
                              <w:jc w:val="both"/>
                            </w:pPr>
                            <w:r>
                              <w:t>This warranty does not cover damages due to improper installation or handling, acts of nature, or unauthorized service. Modifications to or tampering with any part shall void this warranty. This warranty does not cover any equipment used in connection with the product or consequential damages due to a defect in the product.</w:t>
                            </w:r>
                          </w:p>
                          <w:p w:rsidR="005E5C59" w:rsidRDefault="005E5C59" w:rsidP="005E5C59">
                            <w:pPr>
                              <w:ind w:left="284" w:right="284"/>
                              <w:jc w:val="both"/>
                            </w:pPr>
                            <w:r>
                              <w:t xml:space="preserve">All implied warranties are limited to the duration of this warranty.  This is the complete warranty by </w:t>
                            </w:r>
                            <w:r w:rsidR="00F45C98">
                              <w:t xml:space="preserve">Micronics </w:t>
                            </w:r>
                            <w:r>
                              <w:t xml:space="preserve">and no other warranty is valid against </w:t>
                            </w:r>
                            <w:r w:rsidR="00922584">
                              <w:t>Micronics</w:t>
                            </w:r>
                            <w:r>
                              <w:t>.  Some states do not allow limitations on how long an implied warranty lasts or limitation of incidental or consequential damages, so the above limitations or exclusions may not apply to you.</w:t>
                            </w:r>
                          </w:p>
                          <w:p w:rsidR="005E5C59" w:rsidRDefault="005E5C59" w:rsidP="005E5C59">
                            <w:pPr>
                              <w:ind w:left="284" w:right="284"/>
                              <w:jc w:val="both"/>
                            </w:pPr>
                            <w:r>
                              <w:t>This warranty gives you specific legal rights, and you may also have other rights which vary from state to state.</w:t>
                            </w:r>
                          </w:p>
                          <w:p w:rsidR="005E5C59" w:rsidRDefault="00F45C98" w:rsidP="005E5C59">
                            <w:pPr>
                              <w:ind w:left="284" w:right="284"/>
                            </w:pPr>
                            <w:r>
                              <w:t>Micronics Limited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margin-left:66pt;margin-top:67.05pt;width:372.1pt;height:456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" strokeweight="1pt">
                <v:textbox>
                  <w:txbxContent>
                    <w:p w:rsidR="005E5C59" w:rsidRDefault="005E5C59" w:rsidP="005E5C59">
                      <w:pPr>
                        <w:ind w:left="284" w:right="284"/>
                        <w:jc w:val="center"/>
                        <w:rPr>
                          <w:rFonts w:ascii="Arial" w:hAnsi="Arial" w:cs="Arial"/>
                          <w:sz w:val="48"/>
                          <w:szCs w:val="48"/>
                        </w:rPr>
                      </w:pPr>
                      <w:r w:rsidRPr="00A93038">
                        <w:rPr>
                          <w:rFonts w:ascii="Arial" w:hAnsi="Arial" w:cs="Arial"/>
                          <w:sz w:val="48"/>
                          <w:szCs w:val="48"/>
                        </w:rPr>
                        <w:t xml:space="preserve">LIMITED </w:t>
                      </w:r>
                      <w:r w:rsidRPr="00BA6B29">
                        <w:rPr>
                          <w:rStyle w:val="Heading1Char"/>
                          <w:b w:val="0"/>
                          <w:i w:val="0"/>
                          <w:sz w:val="48"/>
                          <w:szCs w:val="48"/>
                        </w:rPr>
                        <w:t>WARRANTY</w:t>
                      </w:r>
                    </w:p>
                    <w:p w:rsidR="005E5C59" w:rsidRPr="00AC7706" w:rsidRDefault="005E5C59" w:rsidP="005E5C59">
                      <w:pPr>
                        <w:ind w:left="284" w:right="284"/>
                        <w:jc w:val="center"/>
                        <w:rPr>
                          <w:rFonts w:ascii="Arial" w:hAnsi="Arial" w:cs="Arial"/>
                          <w:b/>
                          <w:sz w:val="28"/>
                          <w:szCs w:val="28"/>
                        </w:rPr>
                      </w:pPr>
                      <w:r w:rsidRPr="00AC7706">
                        <w:rPr>
                          <w:rFonts w:ascii="Arial" w:hAnsi="Arial" w:cs="Arial"/>
                          <w:b/>
                          <w:sz w:val="28"/>
                          <w:szCs w:val="28"/>
                        </w:rPr>
                        <w:t>__________</w:t>
                      </w:r>
                      <w:r>
                        <w:rPr>
                          <w:rFonts w:ascii="Arial" w:hAnsi="Arial" w:cs="Arial"/>
                          <w:b/>
                          <w:sz w:val="28"/>
                          <w:szCs w:val="28"/>
                        </w:rPr>
                        <w:t>________________</w:t>
                      </w:r>
                      <w:r w:rsidRPr="00AC7706">
                        <w:rPr>
                          <w:rFonts w:ascii="Arial" w:hAnsi="Arial" w:cs="Arial"/>
                          <w:b/>
                          <w:sz w:val="28"/>
                          <w:szCs w:val="28"/>
                        </w:rPr>
                        <w:t>___________</w:t>
                      </w:r>
                    </w:p>
                    <w:p w:rsidR="005E5C59" w:rsidRDefault="00F45C98" w:rsidP="005E5C59">
                      <w:pPr>
                        <w:ind w:left="284" w:right="284"/>
                        <w:jc w:val="both"/>
                      </w:pPr>
                      <w:r>
                        <w:t>Micronics Limited</w:t>
                      </w:r>
                      <w:r w:rsidR="005E5C59">
                        <w:t xml:space="preserve"> warrants, to the original purchaser, its products to be free from defects in material and workmanship for a period of one year from date of invoice.  </w:t>
                      </w:r>
                      <w:r>
                        <w:t xml:space="preserve">Micronics </w:t>
                      </w:r>
                      <w:r w:rsidR="005E5C59">
                        <w:t xml:space="preserve">will replace or repair, free of charge, any </w:t>
                      </w:r>
                      <w:r>
                        <w:t xml:space="preserve">Micronics </w:t>
                      </w:r>
                      <w:r w:rsidR="005E5C59">
                        <w:t>product if it has been proven to be defective within the warranty period.  This warranty does not cover any expenses incurred in the removal and re-installation of the product.</w:t>
                      </w:r>
                    </w:p>
                    <w:p w:rsidR="005E5C59" w:rsidRDefault="005E5C59" w:rsidP="005E5C59">
                      <w:pPr>
                        <w:ind w:left="284" w:right="284"/>
                        <w:jc w:val="both"/>
                      </w:pPr>
                      <w:r>
                        <w:t xml:space="preserve">If a product manufactured by </w:t>
                      </w:r>
                      <w:r w:rsidR="00F45C98">
                        <w:t xml:space="preserve">Micronics </w:t>
                      </w:r>
                      <w:r>
                        <w:t xml:space="preserve">should prove defective within the first year, return it freight prepaid to </w:t>
                      </w:r>
                      <w:r w:rsidR="00F45C98">
                        <w:t>Micronics Limited</w:t>
                      </w:r>
                      <w:r>
                        <w:t xml:space="preserve"> along with a copy of your invoice.</w:t>
                      </w:r>
                    </w:p>
                    <w:p w:rsidR="005E5C59" w:rsidRDefault="005E5C59" w:rsidP="005E5C59">
                      <w:pPr>
                        <w:ind w:left="284" w:right="284"/>
                        <w:jc w:val="both"/>
                      </w:pPr>
                      <w:r>
                        <w:t>This warranty does not cover damages due to improper installation or handling, acts of nature, or unauthorized service. Modifications to or tampering with any part shall void this warranty. This warranty does not cover any equipment used in connection with the product or consequential damages due to a defect in the product.</w:t>
                      </w:r>
                    </w:p>
                    <w:p w:rsidR="005E5C59" w:rsidRDefault="005E5C59" w:rsidP="005E5C59">
                      <w:pPr>
                        <w:ind w:left="284" w:right="284"/>
                        <w:jc w:val="both"/>
                      </w:pPr>
                      <w:r>
                        <w:t xml:space="preserve">All implied warranties are limited to the duration of this warranty.  This is the complete warranty by </w:t>
                      </w:r>
                      <w:r w:rsidR="00F45C98">
                        <w:t xml:space="preserve">Micronics </w:t>
                      </w:r>
                      <w:r>
                        <w:t xml:space="preserve">and no other warranty is valid against </w:t>
                      </w:r>
                      <w:r w:rsidR="00922584">
                        <w:t>Micronics</w:t>
                      </w:r>
                      <w:r>
                        <w:t>.  Some states do not allow limitations on how long an implied warranty lasts or limitation of incidental or consequential damages, so the above limitations or exclusions may not apply to you.</w:t>
                      </w:r>
                    </w:p>
                    <w:p w:rsidR="005E5C59" w:rsidRDefault="005E5C59" w:rsidP="005E5C59">
                      <w:pPr>
                        <w:ind w:left="284" w:right="284"/>
                        <w:jc w:val="both"/>
                      </w:pPr>
                      <w:r>
                        <w:t>This warranty gives you specific legal rights, and you may also have other rights which vary from state to state.</w:t>
                      </w:r>
                    </w:p>
                    <w:p w:rsidR="005E5C59" w:rsidRDefault="00F45C98" w:rsidP="005E5C59">
                      <w:pPr>
                        <w:ind w:left="284" w:right="284"/>
                      </w:pPr>
                      <w:r>
                        <w:t>Micronics Limited</w:t>
                      </w:r>
                    </w:p>
                  </w:txbxContent>
                </v:textbox>
                <w10:wrap type="square" anchorx="margin" anchory="margin"/>
              </v:shape>
            </w:pict>
          </mc:Fallback>
        </mc:AlternateContent>
      </w:r>
      <w:r>
        <w:rPr>
          <w:noProof/>
          <w:lang w:val="en-GB" w:eastAsia="en-GB"/>
        </w:rPr>
        <mc:AlternateContent>
          <mc:Choice Requires="wps">
            <w:drawing>
              <wp:anchor distT="0" distB="0" distL="114300" distR="114300" simplePos="0" relativeHeight="251669504" behindDoc="0" locked="0" layoutInCell="1" allowOverlap="1">
                <wp:simplePos x="0" y="0"/>
                <wp:positionH relativeFrom="margin">
                  <wp:posOffset>728980</wp:posOffset>
                </wp:positionH>
                <wp:positionV relativeFrom="margin">
                  <wp:posOffset>770890</wp:posOffset>
                </wp:positionV>
                <wp:extent cx="4939030" cy="5948045"/>
                <wp:effectExtent l="14605" t="18415" r="18415" b="15240"/>
                <wp:wrapSquare wrapText="bothSides"/>
                <wp:docPr id="2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9030" cy="594804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F6D3AE" id="Rectangle 9" o:spid="_x0000_s1026" style="position:absolute;margin-left:57.4pt;margin-top:60.7pt;width:388.9pt;height:468.3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" strokeweight="1.5pt">
                <w10:wrap type="square" anchorx="margin" anchory="margin"/>
              </v:rect>
            </w:pict>
          </mc:Fallback>
        </mc:AlternateContent>
      </w:r>
      <w:r w:rsidR="003776B2">
        <w:br w:type="page"/>
      </w:r>
    </w:p>
    <w:p w:rsidR="001263A2" w:rsidRDefault="001263A2" w:rsidP="001263A2">
      <w:pPr>
        <w:pStyle w:val="Heading1"/>
      </w:pPr>
      <w:bookmarkStart w:id="11" w:name="_Toc377375329"/>
      <w:r>
        <w:lastRenderedPageBreak/>
        <w:t>SPECIFICATIONS</w:t>
      </w:r>
      <w:bookmarkEnd w:id="11"/>
    </w:p>
    <w:p w:rsidR="001263A2" w:rsidRDefault="00014599" w:rsidP="001263A2">
      <w:r>
        <w:rPr>
          <w:noProof/>
          <w:lang w:val="en-GB" w:eastAsia="en-GB"/>
        </w:rPr>
        <w:drawing>
          <wp:anchor distT="0" distB="0" distL="114300" distR="114300" simplePos="0" relativeHeight="251671552" behindDoc="0" locked="0" layoutInCell="1" allowOverlap="1" wp14:anchorId="449F6512" wp14:editId="31F53FDA">
            <wp:simplePos x="0" y="0"/>
            <wp:positionH relativeFrom="column">
              <wp:posOffset>3361690</wp:posOffset>
            </wp:positionH>
            <wp:positionV relativeFrom="paragraph">
              <wp:posOffset>269875</wp:posOffset>
            </wp:positionV>
            <wp:extent cx="2862072" cy="2075688"/>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Senclosure2.eps"/>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62072" cy="2075688"/>
                    </a:xfrm>
                    <a:prstGeom prst="rect">
                      <a:avLst/>
                    </a:prstGeom>
                  </pic:spPr>
                </pic:pic>
              </a:graphicData>
            </a:graphic>
            <wp14:sizeRelH relativeFrom="margin">
              <wp14:pctWidth>0</wp14:pctWidth>
            </wp14:sizeRelH>
            <wp14:sizeRelV relativeFrom="margin">
              <wp14:pctHeight>0</wp14:pctHeight>
            </wp14:sizeRelV>
          </wp:anchor>
        </w:drawing>
      </w:r>
    </w:p>
    <w:p w:rsidR="001263A2" w:rsidRDefault="001263A2" w:rsidP="00BB3922">
      <w:pPr>
        <w:pStyle w:val="Specifications"/>
        <w:tabs>
          <w:tab w:val="clear" w:pos="3398"/>
          <w:tab w:val="clear" w:pos="3686"/>
          <w:tab w:val="right" w:pos="2160"/>
          <w:tab w:val="left" w:pos="2430"/>
        </w:tabs>
        <w:ind w:left="2430" w:hanging="2430"/>
      </w:pPr>
      <w:r>
        <w:tab/>
        <w:t xml:space="preserve"> </w:t>
      </w:r>
      <w:r w:rsidRPr="00452978">
        <w:rPr>
          <w:b/>
        </w:rPr>
        <w:t>Sensor Mounting:</w:t>
      </w:r>
      <w:r>
        <w:tab/>
        <w:t>Silicone coupling compound, PCK stainless steel Pipe Clamp Kit for 0.5" / 12.5 mm OD pipes or larger</w:t>
      </w:r>
    </w:p>
    <w:p w:rsidR="001263A2" w:rsidRDefault="001263A2" w:rsidP="00BB3922">
      <w:pPr>
        <w:pStyle w:val="Specifications"/>
        <w:tabs>
          <w:tab w:val="clear" w:pos="3398"/>
          <w:tab w:val="clear" w:pos="3686"/>
          <w:tab w:val="right" w:pos="2160"/>
          <w:tab w:val="left" w:pos="2430"/>
        </w:tabs>
        <w:ind w:left="2430" w:hanging="2430"/>
      </w:pPr>
      <w:r>
        <w:tab/>
      </w:r>
      <w:r w:rsidRPr="00452978">
        <w:rPr>
          <w:b/>
        </w:rPr>
        <w:t>Electronics Enclosure:</w:t>
      </w:r>
      <w:r>
        <w:tab/>
        <w:t>watertight, dust-tight NEMA4X (IP67) polycarbonate</w:t>
      </w:r>
    </w:p>
    <w:p w:rsidR="001263A2" w:rsidRDefault="001263A2" w:rsidP="00BB3922">
      <w:pPr>
        <w:pStyle w:val="Specifications"/>
        <w:tabs>
          <w:tab w:val="clear" w:pos="3398"/>
          <w:tab w:val="clear" w:pos="3686"/>
          <w:tab w:val="right" w:pos="2160"/>
          <w:tab w:val="left" w:pos="2430"/>
        </w:tabs>
        <w:ind w:left="2430" w:hanging="2430"/>
      </w:pPr>
      <w:r>
        <w:tab/>
      </w:r>
      <w:r w:rsidRPr="00452978">
        <w:rPr>
          <w:b/>
        </w:rPr>
        <w:t>Output:</w:t>
      </w:r>
      <w:r>
        <w:tab/>
        <w:t>1 Relay – 5 ampere DPDT</w:t>
      </w:r>
    </w:p>
    <w:p w:rsidR="001263A2" w:rsidRDefault="001263A2" w:rsidP="00BB3922">
      <w:pPr>
        <w:pStyle w:val="Specifications"/>
        <w:tabs>
          <w:tab w:val="clear" w:pos="3398"/>
          <w:tab w:val="clear" w:pos="3686"/>
          <w:tab w:val="right" w:pos="2160"/>
          <w:tab w:val="left" w:pos="2430"/>
        </w:tabs>
        <w:ind w:left="2430" w:hanging="2430"/>
      </w:pPr>
      <w:r>
        <w:tab/>
      </w:r>
      <w:r w:rsidRPr="00452978">
        <w:rPr>
          <w:b/>
        </w:rPr>
        <w:t>Set Point:</w:t>
      </w:r>
      <w:r>
        <w:tab/>
        <w:t>On/Off adjustment 0.25 – 10 ft/sec (0.076 – 3 m/sec)</w:t>
      </w:r>
    </w:p>
    <w:p w:rsidR="001263A2" w:rsidRDefault="001263A2" w:rsidP="00BB3922">
      <w:pPr>
        <w:pStyle w:val="Specifications"/>
        <w:tabs>
          <w:tab w:val="clear" w:pos="3398"/>
          <w:tab w:val="clear" w:pos="3686"/>
          <w:tab w:val="right" w:pos="2160"/>
          <w:tab w:val="left" w:pos="2430"/>
        </w:tabs>
        <w:ind w:left="2430" w:hanging="2430"/>
      </w:pPr>
      <w:r>
        <w:tab/>
      </w:r>
      <w:r w:rsidRPr="00452978">
        <w:rPr>
          <w:b/>
        </w:rPr>
        <w:t>Relay Time Delay:</w:t>
      </w:r>
      <w:r>
        <w:tab/>
        <w:t>adjustable, 0-60 seconds</w:t>
      </w:r>
    </w:p>
    <w:p w:rsidR="001263A2" w:rsidRDefault="001263A2" w:rsidP="00BB3922">
      <w:pPr>
        <w:pStyle w:val="Specifications"/>
        <w:tabs>
          <w:tab w:val="clear" w:pos="3398"/>
          <w:tab w:val="clear" w:pos="3686"/>
          <w:tab w:val="right" w:pos="2160"/>
          <w:tab w:val="left" w:pos="2430"/>
        </w:tabs>
        <w:ind w:left="2430" w:hanging="2430"/>
      </w:pPr>
      <w:r>
        <w:tab/>
      </w:r>
      <w:r w:rsidRPr="00452978">
        <w:rPr>
          <w:b/>
        </w:rPr>
        <w:t>Failsafe Mode:</w:t>
      </w:r>
      <w:r>
        <w:tab/>
        <w:t>switch selectable</w:t>
      </w:r>
    </w:p>
    <w:p w:rsidR="001263A2" w:rsidRDefault="001263A2" w:rsidP="00BB3922">
      <w:pPr>
        <w:pStyle w:val="Specifications"/>
        <w:tabs>
          <w:tab w:val="clear" w:pos="3398"/>
          <w:tab w:val="clear" w:pos="3686"/>
          <w:tab w:val="right" w:pos="2160"/>
          <w:tab w:val="left" w:pos="2430"/>
        </w:tabs>
        <w:ind w:left="2430" w:hanging="2430"/>
      </w:pPr>
      <w:r>
        <w:tab/>
      </w:r>
      <w:r w:rsidRPr="00452978">
        <w:rPr>
          <w:b/>
        </w:rPr>
        <w:t>Indication:</w:t>
      </w:r>
      <w:r>
        <w:tab/>
        <w:t>Relay and Signal strength LED’s</w:t>
      </w:r>
    </w:p>
    <w:p w:rsidR="001263A2" w:rsidRDefault="001263A2" w:rsidP="00BB3922">
      <w:pPr>
        <w:pStyle w:val="Specifications"/>
        <w:tabs>
          <w:tab w:val="clear" w:pos="3398"/>
          <w:tab w:val="clear" w:pos="3686"/>
          <w:tab w:val="right" w:pos="2160"/>
          <w:tab w:val="left" w:pos="2430"/>
        </w:tabs>
        <w:ind w:left="2430" w:hanging="2430"/>
      </w:pPr>
      <w:r>
        <w:tab/>
      </w:r>
      <w:r w:rsidRPr="00452978">
        <w:rPr>
          <w:b/>
        </w:rPr>
        <w:t>Sensitivity:</w:t>
      </w:r>
      <w:r>
        <w:tab/>
      </w:r>
      <w:r w:rsidR="00655776">
        <w:t>Automatic</w:t>
      </w:r>
    </w:p>
    <w:p w:rsidR="001263A2" w:rsidRDefault="001263A2" w:rsidP="00BB3922">
      <w:pPr>
        <w:pStyle w:val="Specifications"/>
        <w:tabs>
          <w:tab w:val="clear" w:pos="3398"/>
          <w:tab w:val="clear" w:pos="3686"/>
          <w:tab w:val="right" w:pos="2160"/>
          <w:tab w:val="left" w:pos="2430"/>
        </w:tabs>
        <w:ind w:left="2430" w:hanging="2430"/>
      </w:pPr>
      <w:r>
        <w:tab/>
      </w:r>
      <w:r w:rsidRPr="00452978">
        <w:rPr>
          <w:b/>
        </w:rPr>
        <w:t>Power Input:</w:t>
      </w:r>
      <w:r>
        <w:tab/>
        <w:t>100–</w:t>
      </w:r>
      <w:r w:rsidR="00014599">
        <w:t>24</w:t>
      </w:r>
      <w:r>
        <w:t>0VAC 50-60Hz, (</w:t>
      </w:r>
      <w:r w:rsidR="00014599">
        <w:t>2.0</w:t>
      </w:r>
      <w:r>
        <w:t xml:space="preserve"> W max.)</w:t>
      </w:r>
    </w:p>
    <w:p w:rsidR="001263A2" w:rsidRDefault="001263A2" w:rsidP="00BB3922">
      <w:pPr>
        <w:pStyle w:val="Specifications"/>
        <w:tabs>
          <w:tab w:val="clear" w:pos="3398"/>
          <w:tab w:val="clear" w:pos="3686"/>
          <w:tab w:val="right" w:pos="2160"/>
          <w:tab w:val="left" w:pos="2430"/>
        </w:tabs>
        <w:ind w:left="2430" w:hanging="2430"/>
      </w:pPr>
      <w:r>
        <w:tab/>
      </w:r>
      <w:r>
        <w:tab/>
        <w:t xml:space="preserve">Optional: </w:t>
      </w:r>
      <w:r w:rsidR="00014599">
        <w:t>12</w:t>
      </w:r>
      <w:r w:rsidR="00A87654">
        <w:t>–</w:t>
      </w:r>
      <w:r>
        <w:t>24VDC, (3.</w:t>
      </w:r>
      <w:r w:rsidR="00014599">
        <w:t>0</w:t>
      </w:r>
      <w:r>
        <w:t xml:space="preserve"> W max.)</w:t>
      </w:r>
    </w:p>
    <w:p w:rsidR="001263A2" w:rsidRDefault="001263A2" w:rsidP="00BB3922">
      <w:pPr>
        <w:pStyle w:val="Specifications"/>
        <w:tabs>
          <w:tab w:val="clear" w:pos="3398"/>
          <w:tab w:val="clear" w:pos="3686"/>
          <w:tab w:val="right" w:pos="2160"/>
          <w:tab w:val="left" w:pos="2430"/>
        </w:tabs>
        <w:ind w:left="2430" w:hanging="2430"/>
      </w:pPr>
      <w:r>
        <w:tab/>
      </w:r>
      <w:r w:rsidRPr="00452978">
        <w:rPr>
          <w:b/>
        </w:rPr>
        <w:t>Surge Protection:</w:t>
      </w:r>
      <w:r>
        <w:tab/>
        <w:t>sensor, AC power input</w:t>
      </w:r>
    </w:p>
    <w:p w:rsidR="001263A2" w:rsidRDefault="001263A2" w:rsidP="001263A2"/>
    <w:p w:rsidR="00BB3922" w:rsidRDefault="00BB3922" w:rsidP="001263A2">
      <w:pPr>
        <w:pStyle w:val="Heading3"/>
      </w:pPr>
    </w:p>
    <w:p w:rsidR="00DE0B0E" w:rsidRDefault="001263A2" w:rsidP="00DE0B0E">
      <w:pPr>
        <w:pStyle w:val="Heading3"/>
      </w:pPr>
      <w:r>
        <w:t xml:space="preserve">STANDARD SENSOR </w:t>
      </w:r>
      <w:r w:rsidR="00E87499">
        <w:t>SE4</w:t>
      </w:r>
    </w:p>
    <w:p w:rsidR="00DE0B0E" w:rsidRDefault="00DE0B0E" w:rsidP="00DE0B0E">
      <w:pPr>
        <w:pStyle w:val="Style3Specifications"/>
      </w:pPr>
    </w:p>
    <w:p w:rsidR="00DE0B0E" w:rsidRDefault="00DE0B0E" w:rsidP="00DE0B0E">
      <w:pPr>
        <w:pStyle w:val="Style3Specifications"/>
      </w:pPr>
      <w:r w:rsidRPr="00DE0B0E">
        <w:rPr>
          <w:b/>
        </w:rPr>
        <w:t xml:space="preserve"> </w:t>
      </w:r>
      <w:r>
        <w:rPr>
          <w:b/>
        </w:rPr>
        <w:tab/>
      </w:r>
      <w:r w:rsidRPr="00236C5D">
        <w:rPr>
          <w:b/>
        </w:rPr>
        <w:t>Minimum Pipe Diameter:</w:t>
      </w:r>
      <w:r>
        <w:tab/>
        <w:t>0.5" (12.5 mm) ID, 0.6" (15 mm) OD</w:t>
      </w:r>
    </w:p>
    <w:p w:rsidR="00DE0B0E" w:rsidRDefault="00DE0B0E" w:rsidP="00DE0B0E">
      <w:pPr>
        <w:pStyle w:val="Style3Specifications"/>
      </w:pPr>
      <w:r>
        <w:tab/>
      </w:r>
      <w:r w:rsidRPr="00236C5D">
        <w:rPr>
          <w:b/>
        </w:rPr>
        <w:t>Maximum Pipe Diameter:</w:t>
      </w:r>
      <w:r>
        <w:tab/>
        <w:t>180" (4.5 m) ID</w:t>
      </w:r>
    </w:p>
    <w:p w:rsidR="00DE0B0E" w:rsidRDefault="00DE0B0E" w:rsidP="00DE0B0E">
      <w:pPr>
        <w:pStyle w:val="Style3Specifications"/>
      </w:pPr>
      <w:r>
        <w:tab/>
      </w:r>
      <w:r w:rsidRPr="00236C5D">
        <w:rPr>
          <w:b/>
        </w:rPr>
        <w:t>Operating Temperature:</w:t>
      </w:r>
      <w:r>
        <w:tab/>
        <w:t>-40° to 300°F (-40° to 150°C)</w:t>
      </w:r>
    </w:p>
    <w:p w:rsidR="00DE0B0E" w:rsidRDefault="00DE0B0E" w:rsidP="00DE0B0E">
      <w:pPr>
        <w:pStyle w:val="Style3Specifications"/>
      </w:pPr>
      <w:r>
        <w:tab/>
      </w:r>
      <w:r w:rsidRPr="00236C5D">
        <w:rPr>
          <w:b/>
        </w:rPr>
        <w:t>Operating Frequency:</w:t>
      </w:r>
      <w:r>
        <w:tab/>
        <w:t>640 KHz</w:t>
      </w:r>
    </w:p>
    <w:p w:rsidR="00DE0B0E" w:rsidRDefault="00DE0B0E" w:rsidP="00DE0B0E">
      <w:pPr>
        <w:pStyle w:val="Style3Specifications"/>
      </w:pPr>
      <w:r>
        <w:tab/>
      </w:r>
      <w:r w:rsidRPr="00236C5D">
        <w:rPr>
          <w:b/>
        </w:rPr>
        <w:t>Sensor Housing:</w:t>
      </w:r>
      <w:r>
        <w:tab/>
        <w:t>Stainless Steel</w:t>
      </w:r>
    </w:p>
    <w:p w:rsidR="00DE0B0E" w:rsidRDefault="00DE0B0E" w:rsidP="00DE0B0E">
      <w:pPr>
        <w:pStyle w:val="Style3Specifications"/>
      </w:pPr>
      <w:r>
        <w:tab/>
      </w:r>
      <w:r w:rsidRPr="00236C5D">
        <w:rPr>
          <w:b/>
        </w:rPr>
        <w:t>Sensor Cable:</w:t>
      </w:r>
      <w:r>
        <w:tab/>
        <w:t>20 ft. (6 m) shielded coaxial pair (RG174U)</w:t>
      </w:r>
    </w:p>
    <w:p w:rsidR="00DE0B0E" w:rsidRDefault="00DE0B0E" w:rsidP="00DE0B0E">
      <w:pPr>
        <w:pStyle w:val="Style3Specifications"/>
      </w:pPr>
      <w:r>
        <w:tab/>
      </w:r>
      <w:r>
        <w:tab/>
        <w:t>Optional 50 ft (15 m) or 100 ft (30 m) continuous</w:t>
      </w:r>
    </w:p>
    <w:p w:rsidR="00DE0B0E" w:rsidRDefault="00DE0B0E" w:rsidP="00DE0B0E">
      <w:pPr>
        <w:pStyle w:val="Style3Specifications"/>
      </w:pPr>
      <w:r>
        <w:tab/>
      </w:r>
      <w:r w:rsidRPr="00236C5D">
        <w:rPr>
          <w:b/>
        </w:rPr>
        <w:t>Submersion Rating:</w:t>
      </w:r>
      <w:r>
        <w:tab/>
        <w:t>Withstands accidental submersion pressure up to 10 psi (0.7 Bar)</w:t>
      </w:r>
    </w:p>
    <w:p w:rsidR="003776B2" w:rsidRDefault="00095308" w:rsidP="00DE0B0E">
      <w:pPr>
        <w:pStyle w:val="Heading3"/>
      </w:pPr>
      <w:r>
        <w:rPr>
          <w:noProof/>
          <w:lang w:val="en-GB" w:eastAsia="en-GB"/>
        </w:rPr>
        <w:drawing>
          <wp:anchor distT="0" distB="0" distL="114300" distR="114300" simplePos="0" relativeHeight="251686912" behindDoc="0" locked="0" layoutInCell="1" allowOverlap="1" wp14:anchorId="120A2FBF" wp14:editId="2BD66710">
            <wp:simplePos x="0" y="0"/>
            <wp:positionH relativeFrom="column">
              <wp:align>center</wp:align>
            </wp:positionH>
            <wp:positionV relativeFrom="paragraph">
              <wp:posOffset>449580</wp:posOffset>
            </wp:positionV>
            <wp:extent cx="4024415" cy="969264"/>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4 Dimensions 2.eps"/>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24415" cy="969264"/>
                    </a:xfrm>
                    <a:prstGeom prst="rect">
                      <a:avLst/>
                    </a:prstGeom>
                  </pic:spPr>
                </pic:pic>
              </a:graphicData>
            </a:graphic>
            <wp14:sizeRelH relativeFrom="margin">
              <wp14:pctWidth>0</wp14:pctWidth>
            </wp14:sizeRelH>
            <wp14:sizeRelV relativeFrom="margin">
              <wp14:pctHeight>0</wp14:pctHeight>
            </wp14:sizeRelV>
          </wp:anchor>
        </w:drawing>
      </w:r>
    </w:p>
    <w:p w:rsidR="003776B2" w:rsidRDefault="003776B2">
      <w:pPr>
        <w:spacing w:line="276" w:lineRule="auto"/>
      </w:pPr>
      <w:r>
        <w:br w:type="page"/>
      </w:r>
    </w:p>
    <w:p w:rsidR="00F33EDC" w:rsidRDefault="00F33EDC" w:rsidP="00CF1827">
      <w:pPr>
        <w:pStyle w:val="Heading1"/>
        <w:jc w:val="center"/>
      </w:pPr>
      <w:bookmarkStart w:id="12" w:name="_Toc377375330"/>
      <w:r>
        <w:lastRenderedPageBreak/>
        <w:t>APPENDIX A - OPTIONS</w:t>
      </w:r>
      <w:bookmarkEnd w:id="12"/>
    </w:p>
    <w:p w:rsidR="00F33EDC" w:rsidRDefault="00F33EDC" w:rsidP="00CF1827">
      <w:pPr>
        <w:pStyle w:val="Heading3"/>
      </w:pPr>
      <w:r>
        <w:t>EXTRA SENSOR CABLE</w:t>
      </w:r>
    </w:p>
    <w:p w:rsidR="00F33EDC" w:rsidRDefault="00F33EDC" w:rsidP="00F33EDC">
      <w:r>
        <w:t>(OPTION DXC)</w:t>
      </w:r>
    </w:p>
    <w:p w:rsidR="00F33EDC" w:rsidRDefault="00F33EDC" w:rsidP="00F33EDC">
      <w:r>
        <w:t xml:space="preserve">Each </w:t>
      </w:r>
      <w:r w:rsidR="00F45C98">
        <w:t xml:space="preserve">Micronics </w:t>
      </w:r>
      <w:r>
        <w:t xml:space="preserve">flow switch includes 20 ft. (6m) shielded coaxial pair cable. Additional cable and Cable Junction Box (Option </w:t>
      </w:r>
      <w:r w:rsidR="00C96C55">
        <w:t>JB2X</w:t>
      </w:r>
      <w:r>
        <w:t xml:space="preserve">) may be ordered with the Flow Switch, or the cable may be spliced and extended up to 500 ft (152m) as required during installation. No adjustment is required when the sensor cable is extended or shortened. </w:t>
      </w:r>
    </w:p>
    <w:p w:rsidR="00F33EDC" w:rsidRDefault="00CF1827" w:rsidP="00F33EDC">
      <w:r>
        <w:rPr>
          <w:noProof/>
          <w:lang w:val="en-GB" w:eastAsia="en-GB"/>
        </w:rPr>
        <w:drawing>
          <wp:anchor distT="0" distB="0" distL="114300" distR="114300" simplePos="0" relativeHeight="251673600" behindDoc="0" locked="0" layoutInCell="1" allowOverlap="1" wp14:anchorId="480B6875" wp14:editId="78B32518">
            <wp:simplePos x="0" y="0"/>
            <wp:positionH relativeFrom="column">
              <wp:align>center</wp:align>
            </wp:positionH>
            <wp:positionV relativeFrom="paragraph">
              <wp:posOffset>543560</wp:posOffset>
            </wp:positionV>
            <wp:extent cx="4855464" cy="1764792"/>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XC.eps"/>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55464" cy="1764792"/>
                    </a:xfrm>
                    <a:prstGeom prst="rect">
                      <a:avLst/>
                    </a:prstGeom>
                  </pic:spPr>
                </pic:pic>
              </a:graphicData>
            </a:graphic>
            <wp14:sizeRelH relativeFrom="page">
              <wp14:pctWidth>0</wp14:pctWidth>
            </wp14:sizeRelH>
            <wp14:sizeRelV relativeFrom="page">
              <wp14:pctHeight>0</wp14:pctHeight>
            </wp14:sizeRelV>
          </wp:anchor>
        </w:drawing>
      </w:r>
      <w:r w:rsidR="00F33EDC">
        <w:t xml:space="preserve">Use only </w:t>
      </w:r>
      <w:r w:rsidR="00F45C98">
        <w:t xml:space="preserve">Micronics </w:t>
      </w:r>
      <w:r w:rsidR="00F33EDC">
        <w:t xml:space="preserve">shielded coaxial pair cable. Extended sensor cable can be installed in conduit for mechanical protection. Recommended installation with a </w:t>
      </w:r>
      <w:r w:rsidR="00497A9B">
        <w:t>JB2X</w:t>
      </w:r>
      <w:r w:rsidR="00F33EDC">
        <w:t xml:space="preserve"> junction box is illustrated below:</w:t>
      </w:r>
    </w:p>
    <w:p w:rsidR="00F33EDC" w:rsidRDefault="00F33EDC" w:rsidP="00F33EDC"/>
    <w:p w:rsidR="00F33EDC" w:rsidRDefault="00F33EDC" w:rsidP="00F33EDC">
      <w:r>
        <w:t xml:space="preserve">Note: Instead of </w:t>
      </w:r>
      <w:r w:rsidR="00F45C98">
        <w:t xml:space="preserve">Micronics </w:t>
      </w:r>
      <w:r>
        <w:t>Option DXC shielded coaxial pair, you may substitute RG174U coaxial cable from your local electrical cable distributor but this cable is not shielded so extended cable must be installed in metal conduit.</w:t>
      </w:r>
    </w:p>
    <w:p w:rsidR="00F33EDC" w:rsidRDefault="00F33EDC" w:rsidP="00CF1827">
      <w:pPr>
        <w:pStyle w:val="Heading3"/>
      </w:pPr>
      <w:r>
        <w:t>COAXIAL CABLE PREPARATION</w:t>
      </w:r>
    </w:p>
    <w:p w:rsidR="003F2129" w:rsidRDefault="003F2129"/>
    <w:p w:rsidR="003776B2" w:rsidRDefault="003F2129">
      <w:r>
        <w:rPr>
          <w:noProof/>
          <w:lang w:val="en-GB" w:eastAsia="en-GB"/>
        </w:rPr>
        <w:drawing>
          <wp:anchor distT="0" distB="0" distL="114300" distR="114300" simplePos="0" relativeHeight="251674624" behindDoc="0" locked="0" layoutInCell="1" allowOverlap="1" wp14:anchorId="0BA30CB2" wp14:editId="092ACFA0">
            <wp:simplePos x="0" y="0"/>
            <wp:positionH relativeFrom="column">
              <wp:align>center</wp:align>
            </wp:positionH>
            <wp:positionV relativeFrom="paragraph">
              <wp:posOffset>558165</wp:posOffset>
            </wp:positionV>
            <wp:extent cx="4032250" cy="2016125"/>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d Bad DXC Prep.eps"/>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32504" cy="2016252"/>
                    </a:xfrm>
                    <a:prstGeom prst="rect">
                      <a:avLst/>
                    </a:prstGeom>
                  </pic:spPr>
                </pic:pic>
              </a:graphicData>
            </a:graphic>
            <wp14:sizeRelH relativeFrom="margin">
              <wp14:pctWidth>0</wp14:pctWidth>
            </wp14:sizeRelH>
            <wp14:sizeRelV relativeFrom="margin">
              <wp14:pctHeight>0</wp14:pctHeight>
            </wp14:sizeRelV>
          </wp:anchor>
        </w:drawing>
      </w:r>
      <w:r w:rsidR="00F33EDC">
        <w:t xml:space="preserve">DXC Doppler sensor cable can be cut and spliced up to a maximum length of 500 ft (152 m). Cable ends </w:t>
      </w:r>
      <w:r w:rsidR="00F33EDC" w:rsidRPr="00F61091">
        <w:rPr>
          <w:u w:val="single"/>
        </w:rPr>
        <w:t>must</w:t>
      </w:r>
      <w:r w:rsidR="00F33EDC">
        <w:t xml:space="preserve"> be prepared as illustrated below.</w:t>
      </w:r>
    </w:p>
    <w:p w:rsidR="00F61091" w:rsidRDefault="00F61091" w:rsidP="00F61091">
      <w:pPr>
        <w:pStyle w:val="Heading3"/>
        <w:spacing w:before="0"/>
      </w:pPr>
      <w:r>
        <w:lastRenderedPageBreak/>
        <w:t xml:space="preserve">SENSOR CABLE JUNCTION BOX </w:t>
      </w:r>
    </w:p>
    <w:p w:rsidR="00F61091" w:rsidRDefault="00F61091" w:rsidP="00F61091">
      <w:pPr>
        <w:pStyle w:val="Heading3"/>
        <w:spacing w:before="0"/>
      </w:pPr>
      <w:r>
        <w:t xml:space="preserve">(OPTION </w:t>
      </w:r>
      <w:r w:rsidR="008C4861">
        <w:t>JB2X</w:t>
      </w:r>
      <w:r>
        <w:t>)</w:t>
      </w:r>
    </w:p>
    <w:p w:rsidR="00F61091" w:rsidRPr="00F61091" w:rsidRDefault="00F61091" w:rsidP="00F61091"/>
    <w:p w:rsidR="00F61091" w:rsidRDefault="008A5751" w:rsidP="00F61091">
      <w:pPr>
        <w:spacing w:line="276" w:lineRule="auto"/>
      </w:pPr>
      <w:r>
        <w:rPr>
          <w:noProof/>
          <w:lang w:val="en-GB" w:eastAsia="en-GB"/>
        </w:rPr>
        <w:drawing>
          <wp:anchor distT="0" distB="0" distL="114300" distR="114300" simplePos="0" relativeHeight="251687936" behindDoc="0" locked="0" layoutInCell="1" allowOverlap="1" wp14:anchorId="6E852963" wp14:editId="0591A01F">
            <wp:simplePos x="0" y="0"/>
            <wp:positionH relativeFrom="column">
              <wp:align>center</wp:align>
            </wp:positionH>
            <wp:positionV relativeFrom="paragraph">
              <wp:posOffset>570230</wp:posOffset>
            </wp:positionV>
            <wp:extent cx="3620770" cy="2704465"/>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B2X Dimns_2.eps"/>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24960" cy="2707695"/>
                    </a:xfrm>
                    <a:prstGeom prst="rect">
                      <a:avLst/>
                    </a:prstGeom>
                  </pic:spPr>
                </pic:pic>
              </a:graphicData>
            </a:graphic>
            <wp14:sizeRelH relativeFrom="page">
              <wp14:pctWidth>0</wp14:pctWidth>
            </wp14:sizeRelH>
            <wp14:sizeRelV relativeFrom="page">
              <wp14:pctHeight>0</wp14:pctHeight>
            </wp14:sizeRelV>
          </wp:anchor>
        </w:drawing>
      </w:r>
      <w:r w:rsidR="00F61091">
        <w:t xml:space="preserve">Optional Watertight NEMA4 Junction Boxes with terminal strips are available from </w:t>
      </w:r>
      <w:r w:rsidR="00F45C98">
        <w:t>Micronics Limited</w:t>
      </w:r>
      <w:r w:rsidR="00F61091">
        <w:t>.</w:t>
      </w:r>
    </w:p>
    <w:p w:rsidR="00F61091" w:rsidRDefault="00F61091" w:rsidP="00F61091">
      <w:pPr>
        <w:spacing w:line="276" w:lineRule="auto"/>
      </w:pPr>
    </w:p>
    <w:p w:rsidR="00F61091" w:rsidRDefault="00F61091" w:rsidP="00F61091">
      <w:pPr>
        <w:pStyle w:val="Heading3"/>
      </w:pPr>
      <w:r>
        <w:t>24VDC POWER INPUT</w:t>
      </w:r>
    </w:p>
    <w:p w:rsidR="00F61091" w:rsidRDefault="00F61091" w:rsidP="00F61091">
      <w:pPr>
        <w:spacing w:line="276" w:lineRule="auto"/>
      </w:pPr>
      <w:r>
        <w:t>(OPTION DC)</w:t>
      </w:r>
    </w:p>
    <w:p w:rsidR="00F61091" w:rsidRDefault="00933384" w:rsidP="00F61091">
      <w:pPr>
        <w:spacing w:line="276" w:lineRule="auto"/>
      </w:pPr>
      <w:r>
        <w:rPr>
          <w:noProof/>
          <w:lang w:val="en-GB" w:eastAsia="en-GB"/>
        </w:rPr>
        <w:drawing>
          <wp:anchor distT="0" distB="0" distL="114300" distR="114300" simplePos="0" relativeHeight="251691008" behindDoc="0" locked="0" layoutInCell="1" allowOverlap="1" wp14:anchorId="2D931F80" wp14:editId="002C3E02">
            <wp:simplePos x="0" y="0"/>
            <wp:positionH relativeFrom="column">
              <wp:align>center</wp:align>
            </wp:positionH>
            <wp:positionV relativeFrom="paragraph">
              <wp:posOffset>342265</wp:posOffset>
            </wp:positionV>
            <wp:extent cx="2359152" cy="2788920"/>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ions DC.eps"/>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59152" cy="2788920"/>
                    </a:xfrm>
                    <a:prstGeom prst="rect">
                      <a:avLst/>
                    </a:prstGeom>
                  </pic:spPr>
                </pic:pic>
              </a:graphicData>
            </a:graphic>
            <wp14:sizeRelH relativeFrom="margin">
              <wp14:pctWidth>0</wp14:pctWidth>
            </wp14:sizeRelH>
            <wp14:sizeRelV relativeFrom="margin">
              <wp14:pctHeight>0</wp14:pctHeight>
            </wp14:sizeRelV>
          </wp:anchor>
        </w:drawing>
      </w:r>
      <w:r w:rsidR="00F45C98">
        <w:t>UF DS200</w:t>
      </w:r>
      <w:r w:rsidR="008C4861">
        <w:t xml:space="preserve"> </w:t>
      </w:r>
      <w:r w:rsidR="00F61091">
        <w:t xml:space="preserve">DC Flow Switches are factory configured for </w:t>
      </w:r>
      <w:r w:rsidR="008C4861">
        <w:t>12-</w:t>
      </w:r>
      <w:r w:rsidR="00F61091">
        <w:t xml:space="preserve">24VDC power input. </w:t>
      </w:r>
    </w:p>
    <w:p w:rsidR="00D82D33" w:rsidRDefault="00D82D33" w:rsidP="00DA7750">
      <w:pPr>
        <w:pStyle w:val="Heading1"/>
        <w:jc w:val="center"/>
      </w:pPr>
      <w:bookmarkStart w:id="13" w:name="_Toc377375331"/>
      <w:r>
        <w:lastRenderedPageBreak/>
        <w:t>APPENDIX B</w:t>
      </w:r>
      <w:bookmarkEnd w:id="13"/>
    </w:p>
    <w:p w:rsidR="00D82D33" w:rsidRDefault="00D82D33" w:rsidP="00D946E5">
      <w:pPr>
        <w:pStyle w:val="Heading3"/>
      </w:pPr>
      <w:r>
        <w:t>FLOW VELOCITY CALCULATION</w:t>
      </w:r>
    </w:p>
    <w:p w:rsidR="00D82D33" w:rsidRPr="00D82D33" w:rsidRDefault="00D82D33" w:rsidP="00D82D33"/>
    <w:p w:rsidR="00C120FB" w:rsidRDefault="00D82D33" w:rsidP="00D82D33">
      <w:pPr>
        <w:spacing w:line="276" w:lineRule="auto"/>
      </w:pPr>
      <w:r>
        <w:t>Flow velocity can be calculated from the following data.</w:t>
      </w:r>
    </w:p>
    <w:p w:rsidR="00D82D33" w:rsidRDefault="00D82D33">
      <w:pPr>
        <w:spacing w:line="276" w:lineRule="auto"/>
      </w:pPr>
    </w:p>
    <w:tbl>
      <w:tblPr>
        <w:tblStyle w:val="TableGrid"/>
        <w:tblW w:w="0" w:type="auto"/>
        <w:tblInd w:w="828" w:type="dxa"/>
        <w:tblBorders>
          <w:insideV w:val="none" w:sz="0" w:space="0" w:color="auto"/>
        </w:tblBorders>
        <w:tblLook w:val="04A0" w:firstRow="1" w:lastRow="0" w:firstColumn="1" w:lastColumn="0" w:noHBand="0" w:noVBand="1"/>
      </w:tblPr>
      <w:tblGrid>
        <w:gridCol w:w="2970"/>
        <w:gridCol w:w="3066"/>
        <w:gridCol w:w="2064"/>
      </w:tblGrid>
      <w:tr w:rsidR="00D82D33" w:rsidTr="008572A9">
        <w:trPr>
          <w:trHeight w:val="720"/>
        </w:trPr>
        <w:tc>
          <w:tcPr>
            <w:tcW w:w="2970" w:type="dxa"/>
            <w:vAlign w:val="center"/>
          </w:tcPr>
          <w:p w:rsidR="00D82D33" w:rsidRPr="008572A9" w:rsidRDefault="00D82D33" w:rsidP="008572A9">
            <w:pPr>
              <w:spacing w:line="276" w:lineRule="auto"/>
              <w:rPr>
                <w:u w:val="single"/>
              </w:rPr>
            </w:pPr>
            <w:r w:rsidRPr="008572A9">
              <w:rPr>
                <w:u w:val="single"/>
              </w:rPr>
              <w:t>KNOWN FLOW</w:t>
            </w:r>
            <w:r w:rsidRPr="008572A9">
              <w:tab/>
            </w:r>
          </w:p>
        </w:tc>
        <w:tc>
          <w:tcPr>
            <w:tcW w:w="3066" w:type="dxa"/>
            <w:vAlign w:val="center"/>
          </w:tcPr>
          <w:p w:rsidR="00D82D33" w:rsidRPr="008572A9" w:rsidRDefault="00D82D33" w:rsidP="008572A9">
            <w:pPr>
              <w:spacing w:line="276" w:lineRule="auto"/>
              <w:rPr>
                <w:u w:val="single"/>
              </w:rPr>
            </w:pPr>
            <w:r w:rsidRPr="008572A9">
              <w:rPr>
                <w:u w:val="single"/>
              </w:rPr>
              <w:t>DIVIDED BY</w:t>
            </w:r>
            <w:r w:rsidRPr="008572A9">
              <w:tab/>
            </w:r>
          </w:p>
        </w:tc>
        <w:tc>
          <w:tcPr>
            <w:tcW w:w="2064" w:type="dxa"/>
            <w:vAlign w:val="center"/>
          </w:tcPr>
          <w:p w:rsidR="00D82D33" w:rsidRPr="008572A9" w:rsidRDefault="00D82D33" w:rsidP="008572A9">
            <w:pPr>
              <w:spacing w:line="276" w:lineRule="auto"/>
              <w:rPr>
                <w:u w:val="single"/>
              </w:rPr>
            </w:pPr>
            <w:r w:rsidRPr="008572A9">
              <w:rPr>
                <w:u w:val="single"/>
              </w:rPr>
              <w:t>VELOCITY</w:t>
            </w:r>
          </w:p>
        </w:tc>
      </w:tr>
      <w:tr w:rsidR="00D82D33" w:rsidTr="008572A9">
        <w:trPr>
          <w:trHeight w:val="720"/>
        </w:trPr>
        <w:tc>
          <w:tcPr>
            <w:tcW w:w="2970" w:type="dxa"/>
            <w:vAlign w:val="center"/>
          </w:tcPr>
          <w:p w:rsidR="00D82D33" w:rsidRDefault="00725B98" w:rsidP="008572A9">
            <w:pPr>
              <w:spacing w:line="276" w:lineRule="auto"/>
            </w:pPr>
            <w:r>
              <w:t>U.S. gallons/sec.</w:t>
            </w:r>
          </w:p>
        </w:tc>
        <w:tc>
          <w:tcPr>
            <w:tcW w:w="3066" w:type="dxa"/>
            <w:vAlign w:val="center"/>
          </w:tcPr>
          <w:p w:rsidR="00D82D33" w:rsidRDefault="00725B98" w:rsidP="008572A9">
            <w:pPr>
              <w:spacing w:line="276" w:lineRule="auto"/>
            </w:pPr>
            <w:r>
              <w:t>0.0408 x (pipe I.D.")²</w:t>
            </w:r>
            <w:r>
              <w:tab/>
            </w:r>
          </w:p>
        </w:tc>
        <w:tc>
          <w:tcPr>
            <w:tcW w:w="2064" w:type="dxa"/>
            <w:vAlign w:val="center"/>
          </w:tcPr>
          <w:p w:rsidR="00D82D33" w:rsidRDefault="00725B98" w:rsidP="008572A9">
            <w:pPr>
              <w:spacing w:line="276" w:lineRule="auto"/>
            </w:pPr>
            <w:r>
              <w:t>=  ft/sec</w:t>
            </w:r>
          </w:p>
        </w:tc>
      </w:tr>
      <w:tr w:rsidR="00D82D33" w:rsidTr="008572A9">
        <w:trPr>
          <w:trHeight w:val="720"/>
        </w:trPr>
        <w:tc>
          <w:tcPr>
            <w:tcW w:w="2970" w:type="dxa"/>
            <w:vAlign w:val="center"/>
          </w:tcPr>
          <w:p w:rsidR="00D82D33" w:rsidRDefault="00725B98" w:rsidP="008572A9">
            <w:pPr>
              <w:spacing w:line="276" w:lineRule="auto"/>
            </w:pPr>
            <w:r>
              <w:t>U.S. gallons/min.</w:t>
            </w:r>
          </w:p>
        </w:tc>
        <w:tc>
          <w:tcPr>
            <w:tcW w:w="3066" w:type="dxa"/>
            <w:vAlign w:val="center"/>
          </w:tcPr>
          <w:p w:rsidR="00D82D33" w:rsidRDefault="00725B98" w:rsidP="008572A9">
            <w:pPr>
              <w:spacing w:line="276" w:lineRule="auto"/>
            </w:pPr>
            <w:r>
              <w:t>2.448  x (pipe I.D.")²</w:t>
            </w:r>
          </w:p>
        </w:tc>
        <w:tc>
          <w:tcPr>
            <w:tcW w:w="2064" w:type="dxa"/>
            <w:vAlign w:val="center"/>
          </w:tcPr>
          <w:p w:rsidR="00D82D33" w:rsidRDefault="00725B98" w:rsidP="008572A9">
            <w:pPr>
              <w:spacing w:line="276" w:lineRule="auto"/>
            </w:pPr>
            <w:r>
              <w:t>=  ft/sec</w:t>
            </w:r>
          </w:p>
        </w:tc>
      </w:tr>
      <w:tr w:rsidR="00D82D33" w:rsidTr="008572A9">
        <w:trPr>
          <w:trHeight w:val="720"/>
        </w:trPr>
        <w:tc>
          <w:tcPr>
            <w:tcW w:w="2970" w:type="dxa"/>
            <w:vAlign w:val="center"/>
          </w:tcPr>
          <w:p w:rsidR="00D82D33" w:rsidRDefault="00725B98" w:rsidP="008572A9">
            <w:pPr>
              <w:spacing w:line="276" w:lineRule="auto"/>
            </w:pPr>
            <w:r>
              <w:t>Imp. gallons/sec</w:t>
            </w:r>
          </w:p>
        </w:tc>
        <w:tc>
          <w:tcPr>
            <w:tcW w:w="3066" w:type="dxa"/>
            <w:vAlign w:val="center"/>
          </w:tcPr>
          <w:p w:rsidR="00D82D33" w:rsidRDefault="00725B98" w:rsidP="008572A9">
            <w:pPr>
              <w:spacing w:line="276" w:lineRule="auto"/>
            </w:pPr>
            <w:r>
              <w:t>0.0340 x (pipe I.D.")²</w:t>
            </w:r>
            <w:r>
              <w:tab/>
            </w:r>
          </w:p>
        </w:tc>
        <w:tc>
          <w:tcPr>
            <w:tcW w:w="2064" w:type="dxa"/>
            <w:vAlign w:val="center"/>
          </w:tcPr>
          <w:p w:rsidR="00D82D33" w:rsidRDefault="00725B98" w:rsidP="008572A9">
            <w:pPr>
              <w:spacing w:line="276" w:lineRule="auto"/>
            </w:pPr>
            <w:r>
              <w:t>=  ft/sec</w:t>
            </w:r>
          </w:p>
        </w:tc>
      </w:tr>
      <w:tr w:rsidR="00D82D33" w:rsidTr="008572A9">
        <w:trPr>
          <w:trHeight w:val="720"/>
        </w:trPr>
        <w:tc>
          <w:tcPr>
            <w:tcW w:w="2970" w:type="dxa"/>
            <w:vAlign w:val="center"/>
          </w:tcPr>
          <w:p w:rsidR="00D82D33" w:rsidRDefault="00D82D33" w:rsidP="008572A9">
            <w:pPr>
              <w:spacing w:line="276" w:lineRule="auto"/>
            </w:pPr>
            <w:r>
              <w:t>Imp. gallons/min</w:t>
            </w:r>
            <w:r>
              <w:tab/>
            </w:r>
          </w:p>
        </w:tc>
        <w:tc>
          <w:tcPr>
            <w:tcW w:w="3066" w:type="dxa"/>
            <w:vAlign w:val="center"/>
          </w:tcPr>
          <w:p w:rsidR="00D82D33" w:rsidRDefault="00725B98" w:rsidP="008572A9">
            <w:pPr>
              <w:spacing w:line="276" w:lineRule="auto"/>
            </w:pPr>
            <w:r>
              <w:t>2.040  x (pipe I.D.")²</w:t>
            </w:r>
            <w:r>
              <w:tab/>
            </w:r>
          </w:p>
        </w:tc>
        <w:tc>
          <w:tcPr>
            <w:tcW w:w="2064" w:type="dxa"/>
            <w:vAlign w:val="center"/>
          </w:tcPr>
          <w:p w:rsidR="00D82D33" w:rsidRDefault="00725B98" w:rsidP="008572A9">
            <w:pPr>
              <w:spacing w:line="276" w:lineRule="auto"/>
            </w:pPr>
            <w:r>
              <w:t>=  ft/sec</w:t>
            </w:r>
          </w:p>
        </w:tc>
      </w:tr>
      <w:tr w:rsidR="00D82D33" w:rsidTr="008572A9">
        <w:trPr>
          <w:trHeight w:val="720"/>
        </w:trPr>
        <w:tc>
          <w:tcPr>
            <w:tcW w:w="2970" w:type="dxa"/>
            <w:vAlign w:val="center"/>
          </w:tcPr>
          <w:p w:rsidR="00D82D33" w:rsidRDefault="00725B98" w:rsidP="008572A9">
            <w:pPr>
              <w:spacing w:line="276" w:lineRule="auto"/>
            </w:pPr>
            <w:r>
              <w:t>Litres/sec</w:t>
            </w:r>
          </w:p>
        </w:tc>
        <w:tc>
          <w:tcPr>
            <w:tcW w:w="3066" w:type="dxa"/>
            <w:vAlign w:val="center"/>
          </w:tcPr>
          <w:p w:rsidR="00D82D33" w:rsidRDefault="00725B98" w:rsidP="008572A9">
            <w:pPr>
              <w:spacing w:line="276" w:lineRule="auto"/>
            </w:pPr>
            <w:r>
              <w:t xml:space="preserve">0.1545 x (pipe I.D.")²    </w:t>
            </w:r>
            <w:r>
              <w:tab/>
            </w:r>
          </w:p>
        </w:tc>
        <w:tc>
          <w:tcPr>
            <w:tcW w:w="2064" w:type="dxa"/>
            <w:vAlign w:val="center"/>
          </w:tcPr>
          <w:p w:rsidR="00D82D33" w:rsidRDefault="00725B98" w:rsidP="008572A9">
            <w:pPr>
              <w:spacing w:line="276" w:lineRule="auto"/>
            </w:pPr>
            <w:r>
              <w:t>=  ft/sec</w:t>
            </w:r>
          </w:p>
        </w:tc>
      </w:tr>
      <w:tr w:rsidR="00D82D33" w:rsidTr="008572A9">
        <w:trPr>
          <w:trHeight w:val="720"/>
        </w:trPr>
        <w:tc>
          <w:tcPr>
            <w:tcW w:w="2970" w:type="dxa"/>
            <w:vAlign w:val="center"/>
          </w:tcPr>
          <w:p w:rsidR="00D82D33" w:rsidRDefault="00D82D33" w:rsidP="008572A9">
            <w:pPr>
              <w:spacing w:line="276" w:lineRule="auto"/>
            </w:pPr>
            <w:r>
              <w:t>Litres/min</w:t>
            </w:r>
            <w:r>
              <w:tab/>
            </w:r>
          </w:p>
        </w:tc>
        <w:tc>
          <w:tcPr>
            <w:tcW w:w="3066" w:type="dxa"/>
            <w:vAlign w:val="center"/>
          </w:tcPr>
          <w:p w:rsidR="00D82D33" w:rsidRDefault="00725B98" w:rsidP="008572A9">
            <w:pPr>
              <w:spacing w:line="276" w:lineRule="auto"/>
            </w:pPr>
            <w:r>
              <w:t>9.270  x (pipe I.D.")²</w:t>
            </w:r>
          </w:p>
        </w:tc>
        <w:tc>
          <w:tcPr>
            <w:tcW w:w="2064" w:type="dxa"/>
            <w:vAlign w:val="center"/>
          </w:tcPr>
          <w:p w:rsidR="00D82D33" w:rsidRDefault="00725B98" w:rsidP="008572A9">
            <w:pPr>
              <w:spacing w:line="276" w:lineRule="auto"/>
            </w:pPr>
            <w:r>
              <w:t>=  ft/sec</w:t>
            </w:r>
          </w:p>
        </w:tc>
      </w:tr>
      <w:tr w:rsidR="00D82D33" w:rsidTr="008572A9">
        <w:trPr>
          <w:trHeight w:val="720"/>
        </w:trPr>
        <w:tc>
          <w:tcPr>
            <w:tcW w:w="2970" w:type="dxa"/>
            <w:vAlign w:val="center"/>
          </w:tcPr>
          <w:p w:rsidR="00D82D33" w:rsidRDefault="00D82D33" w:rsidP="008572A9">
            <w:pPr>
              <w:spacing w:line="276" w:lineRule="auto"/>
            </w:pPr>
            <w:r>
              <w:t>Cubic metres/sec</w:t>
            </w:r>
            <w:r>
              <w:tab/>
            </w:r>
          </w:p>
        </w:tc>
        <w:tc>
          <w:tcPr>
            <w:tcW w:w="3066" w:type="dxa"/>
            <w:vAlign w:val="center"/>
          </w:tcPr>
          <w:p w:rsidR="00D82D33" w:rsidRDefault="008572A9" w:rsidP="008572A9">
            <w:pPr>
              <w:spacing w:line="276" w:lineRule="auto"/>
            </w:pPr>
            <w:r>
              <w:t>0.0001545 x (pipe I.D.")²</w:t>
            </w:r>
          </w:p>
        </w:tc>
        <w:tc>
          <w:tcPr>
            <w:tcW w:w="2064" w:type="dxa"/>
            <w:vAlign w:val="center"/>
          </w:tcPr>
          <w:p w:rsidR="00D82D33" w:rsidRDefault="00725B98" w:rsidP="008572A9">
            <w:pPr>
              <w:spacing w:line="276" w:lineRule="auto"/>
            </w:pPr>
            <w:r>
              <w:t>=  ft/sec</w:t>
            </w:r>
          </w:p>
        </w:tc>
      </w:tr>
      <w:tr w:rsidR="00D82D33" w:rsidTr="008572A9">
        <w:trPr>
          <w:trHeight w:val="720"/>
        </w:trPr>
        <w:tc>
          <w:tcPr>
            <w:tcW w:w="2970" w:type="dxa"/>
            <w:vAlign w:val="center"/>
          </w:tcPr>
          <w:p w:rsidR="00D82D33" w:rsidRDefault="00D82D33" w:rsidP="008572A9">
            <w:pPr>
              <w:spacing w:line="276" w:lineRule="auto"/>
            </w:pPr>
            <w:r>
              <w:t>Cubic metres/min</w:t>
            </w:r>
            <w:r>
              <w:tab/>
            </w:r>
          </w:p>
        </w:tc>
        <w:tc>
          <w:tcPr>
            <w:tcW w:w="3066" w:type="dxa"/>
            <w:vAlign w:val="center"/>
          </w:tcPr>
          <w:p w:rsidR="00D82D33" w:rsidRDefault="00725B98" w:rsidP="008572A9">
            <w:pPr>
              <w:spacing w:line="276" w:lineRule="auto"/>
            </w:pPr>
            <w:r>
              <w:t>0.00927   x (pipe I.D.")²</w:t>
            </w:r>
            <w:r>
              <w:tab/>
            </w:r>
          </w:p>
        </w:tc>
        <w:tc>
          <w:tcPr>
            <w:tcW w:w="2064" w:type="dxa"/>
            <w:vAlign w:val="center"/>
          </w:tcPr>
          <w:p w:rsidR="00D82D33" w:rsidRDefault="00725B98" w:rsidP="008572A9">
            <w:pPr>
              <w:spacing w:line="276" w:lineRule="auto"/>
            </w:pPr>
            <w:r>
              <w:t>=  ft/sec</w:t>
            </w:r>
          </w:p>
        </w:tc>
      </w:tr>
    </w:tbl>
    <w:p w:rsidR="00D82D33" w:rsidRDefault="00D82D33">
      <w:pPr>
        <w:spacing w:line="276" w:lineRule="auto"/>
      </w:pPr>
    </w:p>
    <w:p w:rsidR="00D82D33" w:rsidRDefault="00D82D33" w:rsidP="00E84567">
      <w:pPr>
        <w:tabs>
          <w:tab w:val="left" w:pos="1440"/>
        </w:tabs>
        <w:spacing w:line="276" w:lineRule="auto"/>
      </w:pPr>
      <w:r>
        <w:t xml:space="preserve">EXAMPLE: </w:t>
      </w:r>
      <w:r w:rsidR="00E84567">
        <w:tab/>
      </w:r>
      <w:r>
        <w:t>3"  ID pipe</w:t>
      </w:r>
    </w:p>
    <w:p w:rsidR="00D82D33" w:rsidRDefault="00D82D33" w:rsidP="00E84567">
      <w:pPr>
        <w:tabs>
          <w:tab w:val="left" w:pos="1440"/>
        </w:tabs>
        <w:spacing w:after="0" w:line="276" w:lineRule="auto"/>
      </w:pPr>
      <w:r>
        <w:tab/>
        <w:t>Known Flow of 160 US gallons/min</w:t>
      </w:r>
      <w:r w:rsidR="00E84567" w:rsidRPr="00E84567">
        <w:t>:</w:t>
      </w:r>
      <w:r w:rsidRPr="00E84567">
        <w:t xml:space="preserve">    </w:t>
      </w:r>
      <w:r w:rsidR="00E84567" w:rsidRPr="00E84567">
        <w:rPr>
          <w:u w:val="single"/>
        </w:rPr>
        <w:t xml:space="preserve">  </w:t>
      </w:r>
      <w:r w:rsidRPr="00E84567">
        <w:rPr>
          <w:u w:val="single"/>
        </w:rPr>
        <w:t xml:space="preserve">    160        </w:t>
      </w:r>
      <w:r w:rsidRPr="00E84567">
        <w:t xml:space="preserve">  </w:t>
      </w:r>
      <w:r>
        <w:t xml:space="preserve">  =     7.26 ft/sec</w:t>
      </w:r>
    </w:p>
    <w:p w:rsidR="003776B2" w:rsidRDefault="00D82D33" w:rsidP="00E84567">
      <w:pPr>
        <w:tabs>
          <w:tab w:val="left" w:pos="5040"/>
        </w:tabs>
        <w:spacing w:after="0" w:line="276" w:lineRule="auto"/>
      </w:pPr>
      <w:r>
        <w:t xml:space="preserve">                                                                       </w:t>
      </w:r>
      <w:r>
        <w:tab/>
        <w:t xml:space="preserve">   2.448 x (3)²</w:t>
      </w:r>
      <w:r w:rsidR="003776B2">
        <w:br w:type="page"/>
      </w:r>
    </w:p>
    <w:p w:rsidR="00251740" w:rsidRDefault="00251740" w:rsidP="00251740">
      <w:pPr>
        <w:pStyle w:val="Heading3"/>
        <w:spacing w:before="0"/>
        <w:jc w:val="center"/>
      </w:pPr>
      <w:r>
        <w:lastRenderedPageBreak/>
        <w:t>FLOW CHART</w:t>
      </w:r>
    </w:p>
    <w:p w:rsidR="003776B2" w:rsidRDefault="00251740" w:rsidP="003C613A">
      <w:pPr>
        <w:pStyle w:val="Heading3"/>
        <w:spacing w:before="0" w:after="120"/>
        <w:jc w:val="center"/>
      </w:pPr>
      <w:r>
        <w:t>U.S. Gallons per Minute</w:t>
      </w:r>
    </w:p>
    <w:p w:rsidR="003776B2" w:rsidRDefault="00A56B1A">
      <w:pPr>
        <w:spacing w:line="276" w:lineRule="auto"/>
      </w:pPr>
      <w:r>
        <w:object w:dxaOrig="11101" w:dyaOrig="123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560.25pt" o:ole="">
            <v:imagedata r:id="rId28" o:title=""/>
          </v:shape>
          <o:OLEObject Type="Embed" ProgID="Excel.Sheet.8" ShapeID="_x0000_i1025" DrawAspect="Content" ObjectID="_1472387499" r:id="rId29"/>
        </w:object>
      </w:r>
      <w:r>
        <w:t xml:space="preserve"> </w:t>
      </w:r>
    </w:p>
    <w:sectPr w:rsidR="003776B2" w:rsidSect="001B25BB">
      <w:headerReference w:type="first" r:id="rId30"/>
      <w:pgSz w:w="12240" w:h="15840"/>
      <w:pgMar w:top="2160" w:right="1080" w:bottom="864" w:left="1080" w:header="720" w:footer="720" w:gutter="0"/>
      <w:cols w:space="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2E40" w:rsidRDefault="00392E40" w:rsidP="001A2471">
      <w:pPr>
        <w:spacing w:after="0"/>
      </w:pPr>
      <w:r>
        <w:separator/>
      </w:r>
    </w:p>
  </w:endnote>
  <w:endnote w:type="continuationSeparator" w:id="0">
    <w:p w:rsidR="00392E40" w:rsidRDefault="00392E40" w:rsidP="001A247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PixelScree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58A7" w:rsidRPr="00B358A7" w:rsidRDefault="00B358A7" w:rsidP="00491832">
    <w:pPr>
      <w:pStyle w:val="Footer"/>
      <w:jc w:val="center"/>
      <w:rPr>
        <w:rFonts w:ascii="Arial" w:hAnsi="Arial" w:cs="Arial"/>
        <w:szCs w:val="24"/>
      </w:rPr>
    </w:pPr>
    <w:r w:rsidRPr="00B358A7">
      <w:rPr>
        <w:rFonts w:ascii="Arial" w:hAnsi="Arial" w:cs="Arial"/>
        <w:szCs w:val="24"/>
      </w:rPr>
      <w:t xml:space="preserve">Page </w:t>
    </w:r>
    <w:r w:rsidR="00234BB1" w:rsidRPr="00B358A7">
      <w:rPr>
        <w:rFonts w:ascii="Arial" w:hAnsi="Arial" w:cs="Arial"/>
        <w:szCs w:val="24"/>
      </w:rPr>
      <w:fldChar w:fldCharType="begin"/>
    </w:r>
    <w:r w:rsidRPr="00B358A7">
      <w:rPr>
        <w:rFonts w:ascii="Arial" w:hAnsi="Arial" w:cs="Arial"/>
        <w:szCs w:val="24"/>
      </w:rPr>
      <w:instrText xml:space="preserve"> PAGE   \* MERGEFORMAT </w:instrText>
    </w:r>
    <w:r w:rsidR="00234BB1" w:rsidRPr="00B358A7">
      <w:rPr>
        <w:rFonts w:ascii="Arial" w:hAnsi="Arial" w:cs="Arial"/>
        <w:szCs w:val="24"/>
      </w:rPr>
      <w:fldChar w:fldCharType="separate"/>
    </w:r>
    <w:r w:rsidR="00922584">
      <w:rPr>
        <w:rFonts w:ascii="Arial" w:hAnsi="Arial" w:cs="Arial"/>
        <w:noProof/>
        <w:szCs w:val="24"/>
      </w:rPr>
      <w:t>16</w:t>
    </w:r>
    <w:r w:rsidR="00234BB1" w:rsidRPr="00B358A7">
      <w:rPr>
        <w:rFonts w:ascii="Arial" w:hAnsi="Arial" w:cs="Arial"/>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2E40" w:rsidRDefault="00392E40" w:rsidP="001A2471">
      <w:pPr>
        <w:spacing w:after="0"/>
      </w:pPr>
      <w:r>
        <w:separator/>
      </w:r>
    </w:p>
  </w:footnote>
  <w:footnote w:type="continuationSeparator" w:id="0">
    <w:p w:rsidR="00392E40" w:rsidRDefault="00392E40" w:rsidP="001A2471">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2471" w:rsidRDefault="00F45C98">
    <w:pPr>
      <w:pStyle w:val="Header"/>
    </w:pPr>
    <w:r w:rsidRPr="00015BF0">
      <w:rPr>
        <w:b/>
        <w:noProof/>
        <w:sz w:val="22"/>
        <w:lang w:val="en-GB" w:eastAsia="en-GB"/>
      </w:rPr>
      <w:drawing>
        <wp:inline distT="0" distB="0" distL="0" distR="0" wp14:anchorId="2595FC01" wp14:editId="05F176ED">
          <wp:extent cx="1952625" cy="8858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2625" cy="885825"/>
                  </a:xfrm>
                  <a:prstGeom prst="rect">
                    <a:avLst/>
                  </a:prstGeom>
                  <a:noFill/>
                  <a:ln>
                    <a:noFill/>
                  </a:ln>
                </pic:spPr>
              </pic:pic>
            </a:graphicData>
          </a:graphic>
        </wp:inline>
      </w:drawing>
    </w:r>
    <w:r w:rsidR="007E58E9">
      <w:rPr>
        <w:noProof/>
        <w:lang w:val="en-GB" w:eastAsia="en-GB"/>
      </w:rPr>
      <mc:AlternateContent>
        <mc:Choice Requires="wps">
          <w:drawing>
            <wp:anchor distT="0" distB="0" distL="114300" distR="114300" simplePos="0" relativeHeight="251660288" behindDoc="0" locked="0" layoutInCell="1" allowOverlap="1" wp14:anchorId="1B6C1D4B" wp14:editId="1DAC8CC2">
              <wp:simplePos x="0" y="0"/>
              <wp:positionH relativeFrom="column">
                <wp:posOffset>3411855</wp:posOffset>
              </wp:positionH>
              <wp:positionV relativeFrom="paragraph">
                <wp:posOffset>222250</wp:posOffset>
              </wp:positionV>
              <wp:extent cx="2935605" cy="281940"/>
              <wp:effectExtent l="1905" t="3175" r="0" b="635"/>
              <wp:wrapNone/>
              <wp:docPr id="1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5605"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32A0" w:rsidRPr="003A7474" w:rsidRDefault="00F45C98" w:rsidP="004032A0">
                          <w:pPr>
                            <w:jc w:val="right"/>
                            <w:rPr>
                              <w:rFonts w:ascii="Arial" w:hAnsi="Arial" w:cs="Arial"/>
                              <w:i/>
                              <w:szCs w:val="24"/>
                              <w:lang w:val="en-CA"/>
                            </w:rPr>
                          </w:pPr>
                          <w:r>
                            <w:rPr>
                              <w:rFonts w:ascii="Arial" w:hAnsi="Arial" w:cs="Arial"/>
                              <w:i/>
                              <w:szCs w:val="24"/>
                              <w:lang w:val="en-CA"/>
                            </w:rPr>
                            <w:t>UF DS200</w:t>
                          </w:r>
                          <w:r w:rsidR="00B53B28">
                            <w:rPr>
                              <w:rFonts w:ascii="Arial" w:hAnsi="Arial" w:cs="Arial"/>
                              <w:i/>
                              <w:szCs w:val="24"/>
                              <w:lang w:val="en-CA"/>
                            </w:rPr>
                            <w:t xml:space="preserve"> Doppler Flow Switch</w:t>
                          </w:r>
                        </w:p>
                        <w:p w:rsidR="001A2471" w:rsidRPr="001A2471" w:rsidRDefault="001A2471" w:rsidP="001A2471">
                          <w:pPr>
                            <w:jc w:val="right"/>
                            <w:rPr>
                              <w:rFonts w:ascii="Arial" w:hAnsi="Arial" w:cs="Arial"/>
                              <w:i/>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B6C1D4B" id="_x0000_t202" coordsize="21600,21600" o:spt="202" path="m,l,21600r21600,l21600,xe">
              <v:stroke joinstyle="miter"/>
              <v:path gradientshapeok="t" o:connecttype="rect"/>
            </v:shapetype>
            <v:shape id="Text Box 1" o:spid="_x0000_s1028" type="#_x0000_t202" style="position:absolute;margin-left:268.65pt;margin-top:17.5pt;width:231.15pt;height:2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" stroked="f">
              <v:textbox>
                <w:txbxContent>
                  <w:p w:rsidR="004032A0" w:rsidRPr="003A7474" w:rsidRDefault="00F45C98" w:rsidP="004032A0">
                    <w:pPr>
                      <w:jc w:val="right"/>
                      <w:rPr>
                        <w:rFonts w:ascii="Arial" w:hAnsi="Arial" w:cs="Arial"/>
                        <w:i/>
                        <w:szCs w:val="24"/>
                        <w:lang w:val="en-CA"/>
                      </w:rPr>
                    </w:pPr>
                    <w:r>
                      <w:rPr>
                        <w:rFonts w:ascii="Arial" w:hAnsi="Arial" w:cs="Arial"/>
                        <w:i/>
                        <w:szCs w:val="24"/>
                        <w:lang w:val="en-CA"/>
                      </w:rPr>
                      <w:t>UF DS200</w:t>
                    </w:r>
                    <w:r w:rsidR="00B53B28">
                      <w:rPr>
                        <w:rFonts w:ascii="Arial" w:hAnsi="Arial" w:cs="Arial"/>
                        <w:i/>
                        <w:szCs w:val="24"/>
                        <w:lang w:val="en-CA"/>
                      </w:rPr>
                      <w:t xml:space="preserve"> Doppler Flow Switch</w:t>
                    </w:r>
                  </w:p>
                  <w:p w:rsidR="001A2471" w:rsidRPr="001A2471" w:rsidRDefault="001A2471" w:rsidP="001A2471">
                    <w:pPr>
                      <w:jc w:val="right"/>
                      <w:rPr>
                        <w:rFonts w:ascii="Arial" w:hAnsi="Arial" w:cs="Arial"/>
                        <w:i/>
                        <w:szCs w:val="24"/>
                      </w:rPr>
                    </w:pP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32A0" w:rsidRDefault="00F45C98" w:rsidP="00F45C98">
    <w:pPr>
      <w:pStyle w:val="Header"/>
      <w:rPr>
        <w:lang w:val="en-CA"/>
      </w:rPr>
    </w:pPr>
    <w:r w:rsidRPr="00015BF0">
      <w:rPr>
        <w:b/>
        <w:noProof/>
        <w:sz w:val="22"/>
        <w:lang w:val="en-GB" w:eastAsia="en-GB"/>
      </w:rPr>
      <w:drawing>
        <wp:inline distT="0" distB="0" distL="0" distR="0" wp14:anchorId="37D9F020" wp14:editId="3EDDC162">
          <wp:extent cx="1952625" cy="8858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2625" cy="885825"/>
                  </a:xfrm>
                  <a:prstGeom prst="rect">
                    <a:avLst/>
                  </a:prstGeom>
                  <a:noFill/>
                  <a:ln>
                    <a:noFill/>
                  </a:ln>
                </pic:spPr>
              </pic:pic>
            </a:graphicData>
          </a:graphic>
        </wp:inline>
      </w:drawing>
    </w:r>
    <w:r w:rsidR="004032A0">
      <w:rPr>
        <w:lang w:val="en-CA"/>
      </w:rPr>
      <w:tab/>
    </w:r>
    <w:r>
      <w:rPr>
        <w:lang w:val="en-CA"/>
      </w:rPr>
      <w:t xml:space="preserve">                                                             </w:t>
    </w:r>
    <w:r w:rsidR="004032A0">
      <w:rPr>
        <w:rFonts w:ascii="Arial" w:hAnsi="Arial" w:cs="Arial"/>
        <w:i/>
        <w:szCs w:val="24"/>
        <w:lang w:val="en-CA"/>
      </w:rPr>
      <w:t>www.</w:t>
    </w:r>
    <w:r>
      <w:rPr>
        <w:rFonts w:ascii="Arial" w:hAnsi="Arial" w:cs="Arial"/>
        <w:i/>
        <w:szCs w:val="24"/>
        <w:lang w:val="en-CA"/>
      </w:rPr>
      <w:t>micronicsflowmeters.com</w:t>
    </w:r>
  </w:p>
  <w:p w:rsidR="004032A0" w:rsidRPr="004032A0" w:rsidRDefault="004032A0">
    <w:pPr>
      <w:pStyle w:val="Header"/>
      <w:rPr>
        <w:lang w:val="en-C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32A0" w:rsidRDefault="004032A0">
    <w:pPr>
      <w:pStyle w:val="Header"/>
      <w:rPr>
        <w:lang w:val="en-CA"/>
      </w:rPr>
    </w:pPr>
  </w:p>
  <w:p w:rsidR="004032A0" w:rsidRDefault="004032A0">
    <w:pPr>
      <w:pStyle w:val="Header"/>
      <w:rPr>
        <w:lang w:val="en-CA"/>
      </w:rPr>
    </w:pPr>
  </w:p>
  <w:p w:rsidR="004032A0" w:rsidRDefault="004032A0" w:rsidP="004032A0">
    <w:pPr>
      <w:pStyle w:val="Header"/>
      <w:tabs>
        <w:tab w:val="clear" w:pos="4680"/>
        <w:tab w:val="clear" w:pos="9360"/>
        <w:tab w:val="right" w:pos="10065"/>
      </w:tabs>
      <w:rPr>
        <w:lang w:val="en-CA"/>
      </w:rPr>
    </w:pPr>
    <w:r>
      <w:rPr>
        <w:lang w:val="en-CA"/>
      </w:rPr>
      <w:tab/>
    </w:r>
  </w:p>
  <w:p w:rsidR="004032A0" w:rsidRPr="004032A0" w:rsidRDefault="004032A0">
    <w:pPr>
      <w:pStyle w:val="Header"/>
      <w:rPr>
        <w:lang w:val="en-C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471"/>
    <w:rsid w:val="00014599"/>
    <w:rsid w:val="00015D37"/>
    <w:rsid w:val="000160E5"/>
    <w:rsid w:val="00026F86"/>
    <w:rsid w:val="00043720"/>
    <w:rsid w:val="00054B6D"/>
    <w:rsid w:val="00056D73"/>
    <w:rsid w:val="00067D8B"/>
    <w:rsid w:val="00070F6F"/>
    <w:rsid w:val="00084B50"/>
    <w:rsid w:val="000852E5"/>
    <w:rsid w:val="00087EA8"/>
    <w:rsid w:val="00095308"/>
    <w:rsid w:val="000A0550"/>
    <w:rsid w:val="000A4F61"/>
    <w:rsid w:val="000C6040"/>
    <w:rsid w:val="000D481A"/>
    <w:rsid w:val="000F21C1"/>
    <w:rsid w:val="001263A2"/>
    <w:rsid w:val="00132199"/>
    <w:rsid w:val="00144353"/>
    <w:rsid w:val="0014714B"/>
    <w:rsid w:val="00160E2D"/>
    <w:rsid w:val="0017597F"/>
    <w:rsid w:val="001771E7"/>
    <w:rsid w:val="0019578A"/>
    <w:rsid w:val="001A146F"/>
    <w:rsid w:val="001A2471"/>
    <w:rsid w:val="001A3929"/>
    <w:rsid w:val="001B25BB"/>
    <w:rsid w:val="001C7739"/>
    <w:rsid w:val="001D0C09"/>
    <w:rsid w:val="001F5C40"/>
    <w:rsid w:val="002112DF"/>
    <w:rsid w:val="002159CF"/>
    <w:rsid w:val="00216733"/>
    <w:rsid w:val="00230490"/>
    <w:rsid w:val="00234BB1"/>
    <w:rsid w:val="00240492"/>
    <w:rsid w:val="00251740"/>
    <w:rsid w:val="00254B5A"/>
    <w:rsid w:val="0026638B"/>
    <w:rsid w:val="00275B39"/>
    <w:rsid w:val="002A05C5"/>
    <w:rsid w:val="002A5392"/>
    <w:rsid w:val="002E5C65"/>
    <w:rsid w:val="00305B27"/>
    <w:rsid w:val="00306D50"/>
    <w:rsid w:val="00314D9A"/>
    <w:rsid w:val="00316F0B"/>
    <w:rsid w:val="0035627D"/>
    <w:rsid w:val="00362927"/>
    <w:rsid w:val="003776B2"/>
    <w:rsid w:val="00385B7E"/>
    <w:rsid w:val="00392E40"/>
    <w:rsid w:val="003B0536"/>
    <w:rsid w:val="003B3EA4"/>
    <w:rsid w:val="003C5038"/>
    <w:rsid w:val="003C50C0"/>
    <w:rsid w:val="003C613A"/>
    <w:rsid w:val="003F02E0"/>
    <w:rsid w:val="003F2129"/>
    <w:rsid w:val="003F2644"/>
    <w:rsid w:val="004028AD"/>
    <w:rsid w:val="004032A0"/>
    <w:rsid w:val="00411667"/>
    <w:rsid w:val="00412486"/>
    <w:rsid w:val="0042439C"/>
    <w:rsid w:val="00424542"/>
    <w:rsid w:val="004336FD"/>
    <w:rsid w:val="004374AE"/>
    <w:rsid w:val="004519F3"/>
    <w:rsid w:val="00452978"/>
    <w:rsid w:val="00452E84"/>
    <w:rsid w:val="00480921"/>
    <w:rsid w:val="00491832"/>
    <w:rsid w:val="0049409D"/>
    <w:rsid w:val="00497A9B"/>
    <w:rsid w:val="004A26E7"/>
    <w:rsid w:val="004C3169"/>
    <w:rsid w:val="004F2A70"/>
    <w:rsid w:val="0051584B"/>
    <w:rsid w:val="005236A9"/>
    <w:rsid w:val="00540E45"/>
    <w:rsid w:val="00543796"/>
    <w:rsid w:val="00546F38"/>
    <w:rsid w:val="00553A99"/>
    <w:rsid w:val="00557553"/>
    <w:rsid w:val="005A0B50"/>
    <w:rsid w:val="005A0FB4"/>
    <w:rsid w:val="005B0616"/>
    <w:rsid w:val="005B06A0"/>
    <w:rsid w:val="005E5C59"/>
    <w:rsid w:val="005F4EF6"/>
    <w:rsid w:val="006028CB"/>
    <w:rsid w:val="00616F72"/>
    <w:rsid w:val="00636FAE"/>
    <w:rsid w:val="00650D56"/>
    <w:rsid w:val="00655776"/>
    <w:rsid w:val="00663AD3"/>
    <w:rsid w:val="006673C2"/>
    <w:rsid w:val="00673931"/>
    <w:rsid w:val="00687B3A"/>
    <w:rsid w:val="006B4F0A"/>
    <w:rsid w:val="006C26B9"/>
    <w:rsid w:val="006C339C"/>
    <w:rsid w:val="006D10B5"/>
    <w:rsid w:val="006D7482"/>
    <w:rsid w:val="006E674C"/>
    <w:rsid w:val="00715963"/>
    <w:rsid w:val="00725B98"/>
    <w:rsid w:val="00726DF9"/>
    <w:rsid w:val="007457A6"/>
    <w:rsid w:val="007539F7"/>
    <w:rsid w:val="0075468E"/>
    <w:rsid w:val="00760933"/>
    <w:rsid w:val="00774276"/>
    <w:rsid w:val="00780525"/>
    <w:rsid w:val="007A5638"/>
    <w:rsid w:val="007B2643"/>
    <w:rsid w:val="007D0AC6"/>
    <w:rsid w:val="007E58E9"/>
    <w:rsid w:val="007E7823"/>
    <w:rsid w:val="008572A9"/>
    <w:rsid w:val="00875EDD"/>
    <w:rsid w:val="00895091"/>
    <w:rsid w:val="008A5751"/>
    <w:rsid w:val="008B14BF"/>
    <w:rsid w:val="008C4861"/>
    <w:rsid w:val="008E653C"/>
    <w:rsid w:val="008F1EA9"/>
    <w:rsid w:val="00905F9D"/>
    <w:rsid w:val="00910E2F"/>
    <w:rsid w:val="009206A5"/>
    <w:rsid w:val="00920E43"/>
    <w:rsid w:val="00922584"/>
    <w:rsid w:val="00933384"/>
    <w:rsid w:val="009404A0"/>
    <w:rsid w:val="00946243"/>
    <w:rsid w:val="00955735"/>
    <w:rsid w:val="00965019"/>
    <w:rsid w:val="00984078"/>
    <w:rsid w:val="0099754A"/>
    <w:rsid w:val="009A150B"/>
    <w:rsid w:val="009A7404"/>
    <w:rsid w:val="009C5DCA"/>
    <w:rsid w:val="009D256F"/>
    <w:rsid w:val="009D4CFB"/>
    <w:rsid w:val="00A04191"/>
    <w:rsid w:val="00A211E7"/>
    <w:rsid w:val="00A23A4C"/>
    <w:rsid w:val="00A24DB8"/>
    <w:rsid w:val="00A409E7"/>
    <w:rsid w:val="00A5229C"/>
    <w:rsid w:val="00A56B1A"/>
    <w:rsid w:val="00A67BF6"/>
    <w:rsid w:val="00A81502"/>
    <w:rsid w:val="00A853A5"/>
    <w:rsid w:val="00A86C5D"/>
    <w:rsid w:val="00A87654"/>
    <w:rsid w:val="00AD51CE"/>
    <w:rsid w:val="00AF6342"/>
    <w:rsid w:val="00AF7004"/>
    <w:rsid w:val="00B03E9E"/>
    <w:rsid w:val="00B051FE"/>
    <w:rsid w:val="00B24397"/>
    <w:rsid w:val="00B306DE"/>
    <w:rsid w:val="00B3262C"/>
    <w:rsid w:val="00B358A7"/>
    <w:rsid w:val="00B53B28"/>
    <w:rsid w:val="00B57E02"/>
    <w:rsid w:val="00B65406"/>
    <w:rsid w:val="00BB3922"/>
    <w:rsid w:val="00BC4B50"/>
    <w:rsid w:val="00BE3FDC"/>
    <w:rsid w:val="00BF65A0"/>
    <w:rsid w:val="00C029E0"/>
    <w:rsid w:val="00C074F5"/>
    <w:rsid w:val="00C120FB"/>
    <w:rsid w:val="00C12A6D"/>
    <w:rsid w:val="00C564B7"/>
    <w:rsid w:val="00C63A11"/>
    <w:rsid w:val="00C96C55"/>
    <w:rsid w:val="00CB06EC"/>
    <w:rsid w:val="00CC0444"/>
    <w:rsid w:val="00CC2BDE"/>
    <w:rsid w:val="00CF1827"/>
    <w:rsid w:val="00D02EF8"/>
    <w:rsid w:val="00D05EBD"/>
    <w:rsid w:val="00D41F99"/>
    <w:rsid w:val="00D52DD3"/>
    <w:rsid w:val="00D57232"/>
    <w:rsid w:val="00D82D33"/>
    <w:rsid w:val="00D946E5"/>
    <w:rsid w:val="00DA04BC"/>
    <w:rsid w:val="00DA2D3A"/>
    <w:rsid w:val="00DA7750"/>
    <w:rsid w:val="00DC4FB1"/>
    <w:rsid w:val="00DC660E"/>
    <w:rsid w:val="00DD4ADE"/>
    <w:rsid w:val="00DE0B0E"/>
    <w:rsid w:val="00DE5333"/>
    <w:rsid w:val="00DE7EBB"/>
    <w:rsid w:val="00E16D88"/>
    <w:rsid w:val="00E5570F"/>
    <w:rsid w:val="00E57F79"/>
    <w:rsid w:val="00E60EDB"/>
    <w:rsid w:val="00E652C5"/>
    <w:rsid w:val="00E72ABB"/>
    <w:rsid w:val="00E74A87"/>
    <w:rsid w:val="00E76C4D"/>
    <w:rsid w:val="00E84567"/>
    <w:rsid w:val="00E87499"/>
    <w:rsid w:val="00EC59B2"/>
    <w:rsid w:val="00EC5F31"/>
    <w:rsid w:val="00EC7649"/>
    <w:rsid w:val="00EE388E"/>
    <w:rsid w:val="00F33EDC"/>
    <w:rsid w:val="00F36558"/>
    <w:rsid w:val="00F4046D"/>
    <w:rsid w:val="00F4240E"/>
    <w:rsid w:val="00F45C98"/>
    <w:rsid w:val="00F47D3E"/>
    <w:rsid w:val="00F51F8A"/>
    <w:rsid w:val="00F52ED9"/>
    <w:rsid w:val="00F60EAF"/>
    <w:rsid w:val="00F61091"/>
    <w:rsid w:val="00FA6B4D"/>
    <w:rsid w:val="00FB34B3"/>
    <w:rsid w:val="00FB6D42"/>
    <w:rsid w:val="00FD318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4A765F0D-B151-443B-8617-7C2766200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0E2F"/>
    <w:pPr>
      <w:spacing w:line="240" w:lineRule="auto"/>
    </w:pPr>
    <w:rPr>
      <w:rFonts w:ascii="Times New Roman" w:hAnsi="Times New Roman"/>
      <w:sz w:val="24"/>
    </w:rPr>
  </w:style>
  <w:style w:type="paragraph" w:styleId="Heading1">
    <w:name w:val="heading 1"/>
    <w:basedOn w:val="Normal"/>
    <w:next w:val="Normal"/>
    <w:link w:val="Heading1Char"/>
    <w:uiPriority w:val="9"/>
    <w:qFormat/>
    <w:rsid w:val="003776B2"/>
    <w:pPr>
      <w:keepNext/>
      <w:keepLines/>
      <w:spacing w:after="0"/>
      <w:outlineLvl w:val="0"/>
    </w:pPr>
    <w:rPr>
      <w:rFonts w:ascii="Arial" w:eastAsiaTheme="majorEastAsia" w:hAnsi="Arial" w:cstheme="majorBidi"/>
      <w:b/>
      <w:bCs/>
      <w:i/>
      <w:color w:val="000000" w:themeColor="text1"/>
      <w:szCs w:val="28"/>
    </w:rPr>
  </w:style>
  <w:style w:type="paragraph" w:styleId="Heading2">
    <w:name w:val="heading 2"/>
    <w:aliases w:val="Pixel"/>
    <w:basedOn w:val="Normal"/>
    <w:next w:val="Normal"/>
    <w:link w:val="Heading2Char"/>
    <w:uiPriority w:val="9"/>
    <w:unhideWhenUsed/>
    <w:qFormat/>
    <w:rsid w:val="00910E2F"/>
    <w:pPr>
      <w:keepNext/>
      <w:keepLines/>
      <w:spacing w:after="0"/>
      <w:outlineLvl w:val="1"/>
    </w:pPr>
    <w:rPr>
      <w:rFonts w:ascii="PixelScreen" w:eastAsiaTheme="majorEastAsia" w:hAnsi="PixelScreen" w:cstheme="majorBidi"/>
      <w:b/>
      <w:bCs/>
      <w:sz w:val="20"/>
      <w:szCs w:val="26"/>
    </w:rPr>
  </w:style>
  <w:style w:type="paragraph" w:styleId="Heading3">
    <w:name w:val="heading 3"/>
    <w:basedOn w:val="Normal"/>
    <w:next w:val="Normal"/>
    <w:link w:val="Heading3Char"/>
    <w:uiPriority w:val="9"/>
    <w:unhideWhenUsed/>
    <w:qFormat/>
    <w:rsid w:val="005F4EF6"/>
    <w:pPr>
      <w:keepNext/>
      <w:keepLines/>
      <w:spacing w:before="200" w:after="0"/>
      <w:outlineLvl w:val="2"/>
    </w:pPr>
    <w:rPr>
      <w:rFonts w:ascii="Arial" w:eastAsiaTheme="majorEastAsia" w:hAnsi="Arial" w:cstheme="majorBidi"/>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2471"/>
    <w:pPr>
      <w:tabs>
        <w:tab w:val="center" w:pos="4680"/>
        <w:tab w:val="right" w:pos="9360"/>
      </w:tabs>
      <w:spacing w:after="0"/>
    </w:pPr>
  </w:style>
  <w:style w:type="character" w:customStyle="1" w:styleId="HeaderChar">
    <w:name w:val="Header Char"/>
    <w:basedOn w:val="DefaultParagraphFont"/>
    <w:link w:val="Header"/>
    <w:uiPriority w:val="99"/>
    <w:rsid w:val="001A2471"/>
  </w:style>
  <w:style w:type="paragraph" w:styleId="Footer">
    <w:name w:val="footer"/>
    <w:basedOn w:val="Normal"/>
    <w:link w:val="FooterChar"/>
    <w:uiPriority w:val="99"/>
    <w:unhideWhenUsed/>
    <w:rsid w:val="001A2471"/>
    <w:pPr>
      <w:tabs>
        <w:tab w:val="center" w:pos="4680"/>
        <w:tab w:val="right" w:pos="9360"/>
      </w:tabs>
      <w:spacing w:after="0"/>
    </w:pPr>
  </w:style>
  <w:style w:type="character" w:customStyle="1" w:styleId="FooterChar">
    <w:name w:val="Footer Char"/>
    <w:basedOn w:val="DefaultParagraphFont"/>
    <w:link w:val="Footer"/>
    <w:uiPriority w:val="99"/>
    <w:rsid w:val="001A2471"/>
  </w:style>
  <w:style w:type="paragraph" w:styleId="BalloonText">
    <w:name w:val="Balloon Text"/>
    <w:basedOn w:val="Normal"/>
    <w:link w:val="BalloonTextChar"/>
    <w:uiPriority w:val="99"/>
    <w:semiHidden/>
    <w:unhideWhenUsed/>
    <w:rsid w:val="001A247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2471"/>
    <w:rPr>
      <w:rFonts w:ascii="Tahoma" w:hAnsi="Tahoma" w:cs="Tahoma"/>
      <w:sz w:val="16"/>
      <w:szCs w:val="16"/>
    </w:rPr>
  </w:style>
  <w:style w:type="paragraph" w:styleId="NoSpacing">
    <w:name w:val="No Spacing"/>
    <w:uiPriority w:val="1"/>
    <w:qFormat/>
    <w:rsid w:val="00910E2F"/>
    <w:pPr>
      <w:spacing w:after="0" w:line="240" w:lineRule="auto"/>
    </w:pPr>
    <w:rPr>
      <w:rFonts w:ascii="Times New Roman" w:hAnsi="Times New Roman"/>
      <w:sz w:val="24"/>
    </w:rPr>
  </w:style>
  <w:style w:type="character" w:customStyle="1" w:styleId="Heading1Char">
    <w:name w:val="Heading 1 Char"/>
    <w:basedOn w:val="DefaultParagraphFont"/>
    <w:link w:val="Heading1"/>
    <w:uiPriority w:val="9"/>
    <w:rsid w:val="003776B2"/>
    <w:rPr>
      <w:rFonts w:ascii="Arial" w:eastAsiaTheme="majorEastAsia" w:hAnsi="Arial" w:cstheme="majorBidi"/>
      <w:b/>
      <w:bCs/>
      <w:i/>
      <w:color w:val="000000" w:themeColor="text1"/>
      <w:sz w:val="24"/>
      <w:szCs w:val="28"/>
    </w:rPr>
  </w:style>
  <w:style w:type="character" w:customStyle="1" w:styleId="Heading2Char">
    <w:name w:val="Heading 2 Char"/>
    <w:aliases w:val="Pixel Char"/>
    <w:basedOn w:val="DefaultParagraphFont"/>
    <w:link w:val="Heading2"/>
    <w:uiPriority w:val="9"/>
    <w:rsid w:val="00910E2F"/>
    <w:rPr>
      <w:rFonts w:ascii="PixelScreen" w:eastAsiaTheme="majorEastAsia" w:hAnsi="PixelScreen" w:cstheme="majorBidi"/>
      <w:b/>
      <w:bCs/>
      <w:sz w:val="20"/>
      <w:szCs w:val="26"/>
    </w:rPr>
  </w:style>
  <w:style w:type="character" w:customStyle="1" w:styleId="Heading3Char">
    <w:name w:val="Heading 3 Char"/>
    <w:basedOn w:val="DefaultParagraphFont"/>
    <w:link w:val="Heading3"/>
    <w:uiPriority w:val="9"/>
    <w:rsid w:val="005F4EF6"/>
    <w:rPr>
      <w:rFonts w:ascii="Arial" w:eastAsiaTheme="majorEastAsia" w:hAnsi="Arial" w:cstheme="majorBidi"/>
      <w:b/>
      <w:bCs/>
      <w:i/>
      <w:sz w:val="24"/>
    </w:rPr>
  </w:style>
  <w:style w:type="paragraph" w:customStyle="1" w:styleId="Arial12">
    <w:name w:val="Arial 12"/>
    <w:basedOn w:val="Normal"/>
    <w:link w:val="Arial12Char"/>
    <w:qFormat/>
    <w:rsid w:val="000A4F61"/>
    <w:rPr>
      <w:rFonts w:ascii="Arial" w:hAnsi="Arial"/>
    </w:rPr>
  </w:style>
  <w:style w:type="character" w:customStyle="1" w:styleId="Arial12Char">
    <w:name w:val="Arial 12 Char"/>
    <w:basedOn w:val="DefaultParagraphFont"/>
    <w:link w:val="Arial12"/>
    <w:rsid w:val="000A4F61"/>
    <w:rPr>
      <w:rFonts w:ascii="Arial" w:hAnsi="Arial"/>
      <w:sz w:val="24"/>
    </w:rPr>
  </w:style>
  <w:style w:type="table" w:styleId="TableGrid">
    <w:name w:val="Table Grid"/>
    <w:basedOn w:val="TableNormal"/>
    <w:uiPriority w:val="59"/>
    <w:rsid w:val="002A05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link w:val="TableTextChar"/>
    <w:qFormat/>
    <w:rsid w:val="000F21C1"/>
    <w:pPr>
      <w:spacing w:before="80" w:after="80"/>
    </w:pPr>
  </w:style>
  <w:style w:type="character" w:styleId="Hyperlink">
    <w:name w:val="Hyperlink"/>
    <w:basedOn w:val="DefaultParagraphFont"/>
    <w:uiPriority w:val="99"/>
    <w:unhideWhenUsed/>
    <w:rsid w:val="00070F6F"/>
    <w:rPr>
      <w:color w:val="0000FF" w:themeColor="hyperlink"/>
      <w:u w:val="single"/>
    </w:rPr>
  </w:style>
  <w:style w:type="character" w:customStyle="1" w:styleId="TableTextChar">
    <w:name w:val="Table Text Char"/>
    <w:basedOn w:val="DefaultParagraphFont"/>
    <w:link w:val="TableText"/>
    <w:rsid w:val="000F21C1"/>
    <w:rPr>
      <w:rFonts w:ascii="Times New Roman" w:hAnsi="Times New Roman"/>
      <w:sz w:val="24"/>
    </w:rPr>
  </w:style>
  <w:style w:type="paragraph" w:customStyle="1" w:styleId="Specifications">
    <w:name w:val="Specifications"/>
    <w:basedOn w:val="Normal"/>
    <w:link w:val="SpecificationsChar"/>
    <w:qFormat/>
    <w:rsid w:val="001263A2"/>
    <w:pPr>
      <w:tabs>
        <w:tab w:val="right" w:pos="3398"/>
        <w:tab w:val="left" w:pos="3686"/>
      </w:tabs>
      <w:spacing w:after="0"/>
      <w:textboxTightWrap w:val="allLines"/>
    </w:pPr>
    <w:rPr>
      <w:rFonts w:ascii="Arial" w:hAnsi="Arial"/>
      <w:sz w:val="20"/>
    </w:rPr>
  </w:style>
  <w:style w:type="character" w:customStyle="1" w:styleId="SpecificationsChar">
    <w:name w:val="Specifications Char"/>
    <w:basedOn w:val="DefaultParagraphFont"/>
    <w:link w:val="Specifications"/>
    <w:rsid w:val="001263A2"/>
    <w:rPr>
      <w:rFonts w:ascii="Arial" w:hAnsi="Arial"/>
      <w:sz w:val="20"/>
    </w:rPr>
  </w:style>
  <w:style w:type="paragraph" w:styleId="TOC1">
    <w:name w:val="toc 1"/>
    <w:basedOn w:val="Normal"/>
    <w:next w:val="Normal"/>
    <w:autoRedefine/>
    <w:uiPriority w:val="39"/>
    <w:unhideWhenUsed/>
    <w:rsid w:val="00314D9A"/>
    <w:pPr>
      <w:tabs>
        <w:tab w:val="right" w:leader="dot" w:pos="8784"/>
      </w:tabs>
      <w:spacing w:before="120" w:after="120" w:line="360" w:lineRule="auto"/>
      <w:ind w:left="850"/>
    </w:pPr>
  </w:style>
  <w:style w:type="paragraph" w:styleId="TOC3">
    <w:name w:val="toc 3"/>
    <w:basedOn w:val="Normal"/>
    <w:next w:val="Normal"/>
    <w:autoRedefine/>
    <w:uiPriority w:val="39"/>
    <w:unhideWhenUsed/>
    <w:rsid w:val="00314D9A"/>
    <w:pPr>
      <w:spacing w:after="100"/>
      <w:ind w:left="480"/>
    </w:pPr>
  </w:style>
  <w:style w:type="paragraph" w:customStyle="1" w:styleId="Style3Specifications">
    <w:name w:val="Style3 Specifications"/>
    <w:basedOn w:val="NoSpacing"/>
    <w:link w:val="Style3SpecificationsChar"/>
    <w:qFormat/>
    <w:rsid w:val="00DE0B0E"/>
    <w:pPr>
      <w:tabs>
        <w:tab w:val="right" w:pos="3402"/>
        <w:tab w:val="left" w:pos="3686"/>
      </w:tabs>
      <w:ind w:left="3686" w:hanging="3686"/>
    </w:pPr>
    <w:rPr>
      <w:rFonts w:ascii="Arial" w:hAnsi="Arial"/>
      <w:sz w:val="20"/>
    </w:rPr>
  </w:style>
  <w:style w:type="character" w:customStyle="1" w:styleId="Style3SpecificationsChar">
    <w:name w:val="Style3 Specifications Char"/>
    <w:basedOn w:val="DefaultParagraphFont"/>
    <w:link w:val="Style3Specifications"/>
    <w:rsid w:val="00DE0B0E"/>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wmf"/><Relationship Id="rId18" Type="http://schemas.openxmlformats.org/officeDocument/2006/relationships/image" Target="media/image10.wmf"/><Relationship Id="rId26" Type="http://schemas.openxmlformats.org/officeDocument/2006/relationships/image" Target="media/image18.wmf"/><Relationship Id="rId3" Type="http://schemas.openxmlformats.org/officeDocument/2006/relationships/settings" Target="settings.xml"/><Relationship Id="rId21" Type="http://schemas.openxmlformats.org/officeDocument/2006/relationships/image" Target="media/image13.wmf"/><Relationship Id="rId7" Type="http://schemas.openxmlformats.org/officeDocument/2006/relationships/header" Target="header1.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image" Target="media/image17.wmf"/><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image" Target="media/image12.wmf"/><Relationship Id="rId29" Type="http://schemas.openxmlformats.org/officeDocument/2006/relationships/oleObject" Target="embeddings/Microsoft_Excel_97-2003_Worksheet1.xls"/><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6.wmf"/><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image" Target="media/image20.emf"/><Relationship Id="rId10" Type="http://schemas.openxmlformats.org/officeDocument/2006/relationships/image" Target="media/image2.wmf"/><Relationship Id="rId19" Type="http://schemas.openxmlformats.org/officeDocument/2006/relationships/image" Target="media/image11.w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image" Target="media/image19.wmf"/><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AAC91E-4179-4ACC-B566-901FA85C6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2203</Words>
  <Characters>12562</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Ernie Higginson</dc:creator>
  <cp:lastModifiedBy>LindaFranks</cp:lastModifiedBy>
  <cp:revision>2</cp:revision>
  <cp:lastPrinted>2014-09-16T14:37:00Z</cp:lastPrinted>
  <dcterms:created xsi:type="dcterms:W3CDTF">2014-09-16T14:45:00Z</dcterms:created>
  <dcterms:modified xsi:type="dcterms:W3CDTF">2014-09-16T14:45:00Z</dcterms:modified>
</cp:coreProperties>
</file>